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AC" w:rsidRDefault="00D533AC" w:rsidP="00D533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01.07.2020г. № 94</w:t>
      </w:r>
    </w:p>
    <w:p w:rsidR="00D533AC" w:rsidRDefault="00D533AC" w:rsidP="00D533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РОССИЙСКАЯ ФЕДЕРАЦИЯ</w:t>
      </w:r>
    </w:p>
    <w:p w:rsidR="00D533AC" w:rsidRDefault="00D533AC" w:rsidP="00D533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 xml:space="preserve">ИРКУТСКАЯ ОБЛАСТЬ </w:t>
      </w:r>
    </w:p>
    <w:p w:rsidR="00D533AC" w:rsidRDefault="00D533AC" w:rsidP="00D533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НИЖНЕУДИНСКИЙ МУНИЦИПАЛЬНЫЙ РАЙОН</w:t>
      </w:r>
    </w:p>
    <w:p w:rsidR="00D533AC" w:rsidRDefault="00D533AC" w:rsidP="00D533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КАТАРБЕЙСКОЕ СЕЛЬСКОЕ ПОСЕЛЕНИЕ</w:t>
      </w:r>
    </w:p>
    <w:p w:rsidR="00D533AC" w:rsidRDefault="00D533AC" w:rsidP="00D533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ДУМА</w:t>
      </w:r>
    </w:p>
    <w:p w:rsidR="00D533AC" w:rsidRDefault="00D533AC" w:rsidP="00D533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РЕШЕНИЕ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ОРГАНИЗАЦИИ ДОСУГА И ОБЕСПЕЧЕНИЯ ЖИТЕЛЕЙ КАТАРБЕЙСКОГО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УСЛУГАМИ ОРГАНИЗАЦИЙ КУЛЬТУРЫ</w:t>
      </w:r>
      <w:r>
        <w:rPr>
          <w:rStyle w:val="a5"/>
          <w:b/>
          <w:bCs/>
          <w:kern w:val="2"/>
          <w:sz w:val="28"/>
          <w:szCs w:val="28"/>
          <w:lang w:eastAsia="ru-RU"/>
        </w:rPr>
        <w:t xml:space="preserve"> 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D533AC" w:rsidRDefault="00D533AC" w:rsidP="00D533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14, 17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Основами законодательства Российской Федерации о культуре,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Устава Катарбейского муниципального образования, Дума Катарбейского муниципального образования </w:t>
      </w:r>
    </w:p>
    <w:p w:rsidR="00D533AC" w:rsidRDefault="00D533AC" w:rsidP="00D533AC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sz w:val="30"/>
          <w:szCs w:val="30"/>
        </w:rPr>
        <w:t>РЕШИЛА:</w:t>
      </w:r>
    </w:p>
    <w:p w:rsidR="00D533AC" w:rsidRDefault="00D533AC" w:rsidP="00D533AC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о создании условий для организации досуга и обеспечения жителей Катарбейского муниципального образования 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услугами организаций культуры.</w:t>
      </w:r>
    </w:p>
    <w:p w:rsidR="00D533AC" w:rsidRDefault="00D533AC" w:rsidP="00D533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 Опубликовать настоящее решение в Вестнике Катарбейского сельского  поселения.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D533AC" w:rsidTr="00D533AC">
        <w:tc>
          <w:tcPr>
            <w:tcW w:w="3544" w:type="dxa"/>
          </w:tcPr>
          <w:p w:rsidR="00D533AC" w:rsidRDefault="00D5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D533AC" w:rsidRDefault="00D5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D533AC" w:rsidRDefault="00D533AC" w:rsidP="00D533AC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D533AC" w:rsidRDefault="00D533AC" w:rsidP="00D533AC">
      <w:pPr>
        <w:rPr>
          <w:lang w:eastAsia="ru-RU"/>
        </w:rPr>
      </w:pPr>
    </w:p>
    <w:p w:rsidR="00D533AC" w:rsidRDefault="00D533AC" w:rsidP="00D533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Катарбейского</w:t>
      </w:r>
    </w:p>
    <w:p w:rsidR="00D533AC" w:rsidRDefault="00D533AC" w:rsidP="00D533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Л.С. Смирнова</w:t>
      </w:r>
    </w:p>
    <w:p w:rsidR="00D533AC" w:rsidRDefault="00D533AC" w:rsidP="00D533AC">
      <w:pPr>
        <w:rPr>
          <w:lang w:eastAsia="ru-RU"/>
        </w:rPr>
      </w:pPr>
    </w:p>
    <w:p w:rsidR="00D533AC" w:rsidRDefault="00D533AC" w:rsidP="00D533AC">
      <w:pPr>
        <w:rPr>
          <w:lang w:eastAsia="ru-RU"/>
        </w:rPr>
      </w:pPr>
    </w:p>
    <w:p w:rsidR="00D533AC" w:rsidRDefault="00D533AC" w:rsidP="00D533AC">
      <w:pPr>
        <w:spacing w:after="0"/>
        <w:rPr>
          <w:lang w:eastAsia="ru-RU"/>
        </w:rPr>
        <w:sectPr w:rsidR="00D533AC">
          <w:pgSz w:w="11906" w:h="16838"/>
          <w:pgMar w:top="709" w:right="851" w:bottom="1134" w:left="1701" w:header="709" w:footer="709" w:gutter="0"/>
          <w:cols w:space="72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D533AC" w:rsidTr="00D533AC">
        <w:trPr>
          <w:jc w:val="right"/>
        </w:trPr>
        <w:tc>
          <w:tcPr>
            <w:tcW w:w="4217" w:type="dxa"/>
            <w:hideMark/>
          </w:tcPr>
          <w:p w:rsidR="00D533AC" w:rsidRDefault="00D533AC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D533AC" w:rsidRDefault="00D533AC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решением Думы Катарбейского муниципального образования</w:t>
            </w:r>
          </w:p>
          <w:p w:rsidR="00D533AC" w:rsidRDefault="00D53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 «01» июля 2020 г.  № 94</w:t>
            </w:r>
          </w:p>
        </w:tc>
      </w:tr>
    </w:tbl>
    <w:p w:rsidR="00D533AC" w:rsidRDefault="00D533AC" w:rsidP="00D533AC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3AC" w:rsidRDefault="00D533AC" w:rsidP="00D533AC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ОРГАНИЗАЦИИ ДОСУГА И ОБЕСПЕЧЕНИЯ ЖИТЕЛЕЙ КАТАРБЕЙСКОГО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УСЛУГАМИ ОРГАНИЗАЦИЙ КУЛЬТУРЫ</w:t>
      </w:r>
    </w:p>
    <w:p w:rsidR="00D533AC" w:rsidRDefault="00D533AC" w:rsidP="00D533AC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1. Общие положения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Настоящее Положение определяет условия, создаваемые для организации досуга жителей Катарбейского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Катарбейского муниципального образования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Деятельность на территории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>
        <w:rPr>
          <w:rFonts w:ascii="Times New Roman" w:hAnsi="Times New Roman"/>
          <w:sz w:val="28"/>
          <w:szCs w:val="28"/>
          <w:lang w:eastAsia="ru-RU"/>
        </w:rPr>
        <w:t>Основах законодательства о культуре</w:t>
      </w:r>
      <w:r>
        <w:rPr>
          <w:rFonts w:ascii="Times New Roman" w:hAnsi="Times New Roman"/>
          <w:sz w:val="28"/>
          <w:szCs w:val="28"/>
        </w:rPr>
        <w:t xml:space="preserve">, нормативных правовых актах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2.Создание условий для организации досуга и обеспечения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услугами организаций культуры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4. Создание условий для организации досуга и обеспечения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направленных на: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осуществление единой муниципальной культурной политики на территории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организацию содержательного досуга для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организацию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создание условий для организации досуга и обеспечения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услугами организаций культуры;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создание условий для шаговой и  транспортной доступности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культурным ценностям, учреждениям и организациям культуры, к местам проведения культурно-массовых и иных  досуговых мероприятий;  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10) оказание организационной, информационно-методической помощи и иное содействие в создании условий для организации и проведения досуговых мероприятий для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Проведение мероприятий может осуществляться силами администрации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муниципальными учреждениями культуры, сторонних организаций.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Жители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>
        <w:rPr>
          <w:rFonts w:ascii="Times New Roman" w:hAnsi="Times New Roman"/>
          <w:sz w:val="28"/>
          <w:szCs w:val="28"/>
        </w:rPr>
        <w:lastRenderedPageBreak/>
        <w:t>задач по оказанию культурно-досуговых услуг в соответствии со своими уставами и действующим законодательством,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3. Полномочия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Дума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осуществляет нормативно-правовое регулирование в сфере создания условий для организации досуга и обеспечения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услугами организаций культуры;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определяет порядок принятия  решений   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осуществляет иные полномочия в сфере культуры в соответствии с действующим законодательством.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Администрация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 порядке, установленном нормативными правовыми актами Думы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D533AC" w:rsidRDefault="00D533AC" w:rsidP="00D533A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D533AC" w:rsidRDefault="00D533AC" w:rsidP="00D533A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осуществляет финансирование муниципальных учреждений культуры в пределах средств, предусмотренных на указанные цели в бюджете </w:t>
      </w:r>
      <w:r>
        <w:rPr>
          <w:bCs/>
          <w:sz w:val="28"/>
          <w:szCs w:val="28"/>
        </w:rPr>
        <w:t>Катарбейского</w:t>
      </w:r>
      <w:r>
        <w:rPr>
          <w:sz w:val="28"/>
          <w:szCs w:val="28"/>
          <w:lang w:eastAsia="en-US"/>
        </w:rPr>
        <w:t xml:space="preserve"> муниципального образования; </w:t>
      </w:r>
      <w:r>
        <w:rPr>
          <w:i/>
          <w:sz w:val="28"/>
          <w:szCs w:val="28"/>
        </w:rPr>
        <w:t xml:space="preserve"> </w:t>
      </w:r>
    </w:p>
    <w:p w:rsidR="00D533AC" w:rsidRDefault="00D533AC" w:rsidP="00D533A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D533AC" w:rsidRDefault="00D533AC" w:rsidP="00D533A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>
        <w:rPr>
          <w:bCs/>
          <w:sz w:val="28"/>
          <w:szCs w:val="28"/>
        </w:rPr>
        <w:t>Катарбейского</w:t>
      </w:r>
      <w:r>
        <w:rPr>
          <w:sz w:val="28"/>
          <w:szCs w:val="28"/>
          <w:lang w:eastAsia="en-US"/>
        </w:rPr>
        <w:t xml:space="preserve"> муниципального образования; </w:t>
      </w:r>
      <w:r>
        <w:rPr>
          <w:i/>
          <w:sz w:val="28"/>
          <w:szCs w:val="28"/>
        </w:rPr>
        <w:t xml:space="preserve"> </w:t>
      </w:r>
    </w:p>
    <w:p w:rsidR="00D533AC" w:rsidRDefault="00D533AC" w:rsidP="00D533A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D533AC" w:rsidRDefault="00D533AC" w:rsidP="00D533A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осуществляет контроль за выполнением муниципальных заданий учреждений культуры </w:t>
      </w:r>
      <w:r>
        <w:rPr>
          <w:bCs/>
          <w:sz w:val="28"/>
          <w:szCs w:val="28"/>
        </w:rPr>
        <w:t>Катарбейского</w:t>
      </w:r>
      <w:r>
        <w:rPr>
          <w:sz w:val="28"/>
          <w:szCs w:val="28"/>
          <w:lang w:eastAsia="en-US"/>
        </w:rPr>
        <w:t xml:space="preserve"> муниципального образования; </w:t>
      </w:r>
      <w:r>
        <w:rPr>
          <w:i/>
          <w:sz w:val="28"/>
          <w:szCs w:val="28"/>
        </w:rPr>
        <w:t xml:space="preserve"> </w:t>
      </w:r>
    </w:p>
    <w:p w:rsidR="00D533AC" w:rsidRDefault="00D533AC" w:rsidP="00D533A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>
        <w:rPr>
          <w:bCs/>
          <w:sz w:val="28"/>
          <w:szCs w:val="28"/>
        </w:rPr>
        <w:t>Катарбейского</w:t>
      </w:r>
      <w:r>
        <w:rPr>
          <w:sz w:val="28"/>
          <w:szCs w:val="28"/>
          <w:lang w:eastAsia="en-US"/>
        </w:rPr>
        <w:t xml:space="preserve"> муниципального образования; </w:t>
      </w:r>
      <w:r>
        <w:rPr>
          <w:i/>
          <w:sz w:val="28"/>
          <w:szCs w:val="28"/>
        </w:rPr>
        <w:t xml:space="preserve"> </w:t>
      </w:r>
    </w:p>
    <w:p w:rsidR="00D533AC" w:rsidRDefault="00D533AC" w:rsidP="00D533A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проводит мониторинг качества услуг, предоставляемых муниципальными учреждениями культуры </w:t>
      </w:r>
      <w:r>
        <w:rPr>
          <w:bCs/>
          <w:sz w:val="28"/>
          <w:szCs w:val="28"/>
        </w:rPr>
        <w:t>Катарбейского</w:t>
      </w:r>
      <w:r>
        <w:rPr>
          <w:sz w:val="28"/>
          <w:szCs w:val="28"/>
          <w:lang w:eastAsia="en-US"/>
        </w:rPr>
        <w:t xml:space="preserve"> муниципального образования; </w:t>
      </w:r>
      <w:r>
        <w:rPr>
          <w:i/>
          <w:sz w:val="28"/>
          <w:szCs w:val="28"/>
        </w:rPr>
        <w:t xml:space="preserve"> 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осуществляет иные полномочия в сфере культуры в соответствии с действующим законодательством.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4. Организация досуга и обеспечение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услугами организаций культуры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Организация досуга и обеспечение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услугами организаций культуры осуществляется посредством: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>
        <w:rPr>
          <w:rFonts w:ascii="Times New Roman" w:hAnsi="Times New Roman"/>
          <w:bCs/>
          <w:sz w:val="28"/>
          <w:szCs w:val="28"/>
        </w:rPr>
        <w:t>Катарбейского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образования;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оказания услуг библиотек, музеев;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создания передвижных  многофункциональных культурных площадок    для обслуживания населения и проведения массовых мероприятий на открытой местности;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33AC" w:rsidRDefault="00D533AC" w:rsidP="00D53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9E6D40" w:rsidRDefault="009E6D40">
      <w:bookmarkStart w:id="0" w:name="_GoBack"/>
      <w:bookmarkEnd w:id="0"/>
    </w:p>
    <w:sectPr w:rsidR="009E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95"/>
    <w:rsid w:val="000F5D95"/>
    <w:rsid w:val="009E6D40"/>
    <w:rsid w:val="00D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D27C-6A0A-4406-B32B-CE0FC212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AC"/>
    <w:pPr>
      <w:spacing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33AC"/>
    <w:pPr>
      <w:spacing w:after="120" w:line="240" w:lineRule="auto"/>
      <w:ind w:left="283"/>
    </w:pPr>
    <w:rPr>
      <w:rFonts w:cstheme="minorHAns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33AC"/>
    <w:rPr>
      <w:rFonts w:eastAsia="Times New Roman" w:cstheme="minorHAnsi"/>
      <w:sz w:val="24"/>
    </w:rPr>
  </w:style>
  <w:style w:type="paragraph" w:customStyle="1" w:styleId="ConsPlusTitle">
    <w:name w:val="ConsPlusTitle"/>
    <w:rsid w:val="00D5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rmalweb">
    <w:name w:val="normalweb"/>
    <w:basedOn w:val="a"/>
    <w:rsid w:val="00D53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D533A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3</cp:revision>
  <dcterms:created xsi:type="dcterms:W3CDTF">2020-10-26T06:52:00Z</dcterms:created>
  <dcterms:modified xsi:type="dcterms:W3CDTF">2020-10-26T06:53:00Z</dcterms:modified>
</cp:coreProperties>
</file>