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AD" w:rsidRDefault="002143AD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РОССИЙСКАЯ ФЕДЕРАЦИЯ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ИРКУТСКАЯ ОБЛАСТЬ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НИЖНЕУДИНСКИЙ РАЙОН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АДМИНИСТРАЦИЯ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КАТАРБЕЙСКОГО МУНИЦИПАЛЬНОГО ОБРАЗОВАНИЯ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СЕЛЬСКОГО ПОСЕЛЕНИЯ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ПОСТАНОВЛЕНИЕ</w:t>
      </w:r>
    </w:p>
    <w:p w:rsidR="00FF1704" w:rsidRDefault="00FF1704" w:rsidP="00FF170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FF1704" w:rsidRPr="00331021" w:rsidRDefault="00FF1704" w:rsidP="00FF1704">
      <w:pPr>
        <w:overflowPunct w:val="0"/>
        <w:autoSpaceDE w:val="0"/>
        <w:autoSpaceDN w:val="0"/>
        <w:adjustRightInd w:val="0"/>
        <w:jc w:val="both"/>
        <w:rPr>
          <w:spacing w:val="180"/>
          <w:sz w:val="28"/>
          <w:szCs w:val="28"/>
        </w:rPr>
      </w:pPr>
      <w:r w:rsidRPr="00331021">
        <w:rPr>
          <w:sz w:val="28"/>
          <w:szCs w:val="28"/>
        </w:rPr>
        <w:t>с. Катарбей, ул. Советская,  84</w:t>
      </w:r>
      <w:r w:rsidR="00331021">
        <w:rPr>
          <w:sz w:val="28"/>
          <w:szCs w:val="28"/>
        </w:rPr>
        <w:t xml:space="preserve">                                    </w:t>
      </w:r>
      <w:r w:rsidRPr="00331021">
        <w:rPr>
          <w:sz w:val="28"/>
          <w:szCs w:val="28"/>
        </w:rPr>
        <w:t xml:space="preserve"> тел. 8(395)57- 35-1-45</w:t>
      </w:r>
    </w:p>
    <w:p w:rsidR="00FF1704" w:rsidRPr="00331021" w:rsidRDefault="00FF1704" w:rsidP="00FF170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704" w:rsidRPr="00331021" w:rsidRDefault="00FF1704" w:rsidP="00FF1704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31021">
        <w:rPr>
          <w:sz w:val="28"/>
          <w:szCs w:val="28"/>
        </w:rPr>
        <w:t>От  «</w:t>
      </w:r>
      <w:r w:rsidR="00D439D9" w:rsidRPr="00331021">
        <w:rPr>
          <w:sz w:val="28"/>
          <w:szCs w:val="28"/>
        </w:rPr>
        <w:t xml:space="preserve"> </w:t>
      </w:r>
      <w:r w:rsidR="00196DFC" w:rsidRPr="00331021">
        <w:rPr>
          <w:sz w:val="28"/>
          <w:szCs w:val="28"/>
        </w:rPr>
        <w:t>16</w:t>
      </w:r>
      <w:r w:rsidRPr="00331021">
        <w:rPr>
          <w:sz w:val="28"/>
          <w:szCs w:val="28"/>
        </w:rPr>
        <w:t xml:space="preserve">»  мая  2018 г.                             </w:t>
      </w: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  <w:r w:rsidRPr="00331021">
        <w:rPr>
          <w:sz w:val="28"/>
          <w:szCs w:val="28"/>
        </w:rPr>
        <w:t>№</w:t>
      </w:r>
      <w:r w:rsidR="00196DFC" w:rsidRPr="00331021">
        <w:rPr>
          <w:sz w:val="28"/>
          <w:szCs w:val="28"/>
        </w:rPr>
        <w:t xml:space="preserve"> 33</w:t>
      </w: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</w:p>
    <w:p w:rsidR="002143AD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>Об утверждении «</w:t>
      </w:r>
      <w:bookmarkStart w:id="0" w:name="_GoBack"/>
      <w:r>
        <w:rPr>
          <w:sz w:val="28"/>
          <w:szCs w:val="28"/>
        </w:rPr>
        <w:t xml:space="preserve">Положения об </w:t>
      </w:r>
    </w:p>
    <w:p w:rsidR="002143AD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осуществлении мероприятий по </w:t>
      </w:r>
    </w:p>
    <w:p w:rsidR="002143AD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обеспечению безопасности людей </w:t>
      </w:r>
    </w:p>
    <w:p w:rsidR="002143AD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объектах, охране их жизни </w:t>
      </w:r>
    </w:p>
    <w:p w:rsidR="002143AD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>и здоровья в Катарбейском муниципальном</w:t>
      </w:r>
    </w:p>
    <w:p w:rsidR="00FF1704" w:rsidRPr="00331021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>образовании</w:t>
      </w:r>
      <w:bookmarkEnd w:id="0"/>
      <w:r>
        <w:rPr>
          <w:sz w:val="28"/>
          <w:szCs w:val="28"/>
        </w:rPr>
        <w:t xml:space="preserve">» </w:t>
      </w: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</w:p>
    <w:p w:rsidR="00FF1704" w:rsidRPr="00331021" w:rsidRDefault="00FF1704" w:rsidP="00FF1704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31021">
        <w:rPr>
          <w:sz w:val="28"/>
          <w:szCs w:val="28"/>
          <w:shd w:val="clear" w:color="auto" w:fill="FFFFFF"/>
        </w:rPr>
        <w:t xml:space="preserve">В соответствии с Федеральными законами от 21.12.1994 года №  68-ФЗ «О защите населения и территорий от чрезвычайных ситуаций  природного и техногенного характера», от 06.10.2003 № 131-ФЗ  «Об общих принципах организации местного самоуправления в Российской Федерации», в целях обеспечения безопасности граждан, снижения несчастных случаев и гибели людей на водных объектах Катарбейского муниципального образования, администрация Катарбейского  сельского поселения </w:t>
      </w:r>
    </w:p>
    <w:p w:rsidR="00FF1704" w:rsidRPr="00331021" w:rsidRDefault="00FF1704" w:rsidP="00FF1704">
      <w:pPr>
        <w:ind w:firstLine="720"/>
        <w:jc w:val="center"/>
        <w:rPr>
          <w:sz w:val="28"/>
          <w:szCs w:val="28"/>
          <w:shd w:val="clear" w:color="auto" w:fill="FFFFFF"/>
        </w:rPr>
      </w:pP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  <w:r w:rsidRPr="00331021">
        <w:rPr>
          <w:sz w:val="28"/>
          <w:szCs w:val="28"/>
          <w:shd w:val="clear" w:color="auto" w:fill="FFFFFF"/>
        </w:rPr>
        <w:t>ПОСТАНОВЛЯЕТ:</w:t>
      </w: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</w:p>
    <w:p w:rsidR="00D439D9" w:rsidRPr="00331021" w:rsidRDefault="00FF1704" w:rsidP="00D439D9">
      <w:pPr>
        <w:pStyle w:val="a3"/>
        <w:numPr>
          <w:ilvl w:val="0"/>
          <w:numId w:val="2"/>
        </w:numPr>
        <w:spacing w:line="240" w:lineRule="atLeas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31021">
        <w:rPr>
          <w:rFonts w:ascii="Times New Roman" w:hAnsi="Times New Roman" w:cs="Times New Roman"/>
          <w:sz w:val="28"/>
          <w:szCs w:val="28"/>
        </w:rPr>
        <w:t>Утвердить</w:t>
      </w:r>
      <w:r w:rsidR="00D439D9" w:rsidRPr="00331021">
        <w:rPr>
          <w:rFonts w:ascii="Times New Roman" w:hAnsi="Times New Roman" w:cs="Times New Roman"/>
          <w:sz w:val="28"/>
          <w:szCs w:val="28"/>
        </w:rPr>
        <w:t xml:space="preserve"> </w:t>
      </w:r>
      <w:r w:rsidR="007C77D3" w:rsidRPr="0033102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439D9" w:rsidRPr="00331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9D9" w:rsidRPr="00331021">
        <w:rPr>
          <w:rFonts w:ascii="Times New Roman" w:hAnsi="Times New Roman" w:cs="Times New Roman"/>
          <w:bCs/>
          <w:sz w:val="28"/>
          <w:szCs w:val="28"/>
        </w:rPr>
        <w:t>об осуществлении мероприятий по обеспечению</w:t>
      </w:r>
    </w:p>
    <w:p w:rsidR="00D439D9" w:rsidRPr="00331021" w:rsidRDefault="00D439D9" w:rsidP="00D439D9">
      <w:pPr>
        <w:pStyle w:val="a3"/>
        <w:spacing w:line="240" w:lineRule="auto"/>
        <w:ind w:left="-567"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31021">
        <w:rPr>
          <w:rFonts w:ascii="Times New Roman" w:hAnsi="Times New Roman" w:cs="Times New Roman"/>
          <w:bCs/>
          <w:sz w:val="28"/>
          <w:szCs w:val="28"/>
        </w:rPr>
        <w:t xml:space="preserve">безопасности людей на водных объектах, охране их жизни и здоровья </w:t>
      </w:r>
    </w:p>
    <w:p w:rsidR="00D439D9" w:rsidRPr="00331021" w:rsidRDefault="00D439D9" w:rsidP="00D439D9">
      <w:pPr>
        <w:pStyle w:val="a3"/>
        <w:spacing w:line="240" w:lineRule="auto"/>
        <w:ind w:left="-567"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31021">
        <w:rPr>
          <w:rFonts w:ascii="Times New Roman" w:hAnsi="Times New Roman" w:cs="Times New Roman"/>
          <w:bCs/>
          <w:sz w:val="28"/>
          <w:szCs w:val="28"/>
        </w:rPr>
        <w:t>в Катарбейском  муниципальном образовании .</w:t>
      </w:r>
    </w:p>
    <w:p w:rsidR="00D439D9" w:rsidRPr="00331021" w:rsidRDefault="00D439D9" w:rsidP="00D439D9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1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D439D9" w:rsidRPr="00331021" w:rsidRDefault="00D439D9" w:rsidP="00D439D9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31021">
        <w:rPr>
          <w:color w:val="000000"/>
          <w:sz w:val="28"/>
          <w:szCs w:val="28"/>
        </w:rPr>
        <w:t>Настоящее Постановление опубликовать в «Вестнике Катарбейского сельского поселения» и на сайте администрации.</w:t>
      </w:r>
    </w:p>
    <w:p w:rsidR="00D439D9" w:rsidRPr="00331021" w:rsidRDefault="00D439D9" w:rsidP="00365B49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331021">
        <w:rPr>
          <w:color w:val="000000"/>
          <w:sz w:val="28"/>
          <w:szCs w:val="28"/>
        </w:rPr>
        <w:t xml:space="preserve"> Постановление вступает в силу после официального опубликования </w:t>
      </w:r>
    </w:p>
    <w:p w:rsidR="00FF1704" w:rsidRPr="00331021" w:rsidRDefault="00FF1704" w:rsidP="00D439D9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 </w:t>
      </w:r>
    </w:p>
    <w:p w:rsidR="00D439D9" w:rsidRPr="00331021" w:rsidRDefault="00D439D9" w:rsidP="00D439D9">
      <w:pPr>
        <w:rPr>
          <w:sz w:val="28"/>
          <w:szCs w:val="28"/>
        </w:rPr>
      </w:pPr>
    </w:p>
    <w:p w:rsidR="00FF1704" w:rsidRPr="00331021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39D9" w:rsidRPr="00331021">
        <w:rPr>
          <w:sz w:val="28"/>
          <w:szCs w:val="28"/>
        </w:rPr>
        <w:t xml:space="preserve">Администрация Катарбейского </w:t>
      </w:r>
    </w:p>
    <w:p w:rsidR="00FF1704" w:rsidRPr="00331021" w:rsidRDefault="00D439D9" w:rsidP="00D439D9">
      <w:pPr>
        <w:tabs>
          <w:tab w:val="left" w:pos="6660"/>
        </w:tabs>
        <w:ind w:firstLine="720"/>
        <w:rPr>
          <w:sz w:val="28"/>
          <w:szCs w:val="28"/>
        </w:rPr>
      </w:pPr>
      <w:r w:rsidRPr="00331021">
        <w:rPr>
          <w:sz w:val="28"/>
          <w:szCs w:val="28"/>
        </w:rPr>
        <w:t xml:space="preserve">муниципального образования </w:t>
      </w:r>
      <w:r w:rsidRPr="00331021">
        <w:rPr>
          <w:sz w:val="28"/>
          <w:szCs w:val="28"/>
        </w:rPr>
        <w:tab/>
        <w:t>А.А. Криворотов</w:t>
      </w: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</w:p>
    <w:p w:rsidR="00FF1704" w:rsidRPr="00331021" w:rsidRDefault="00FF1704" w:rsidP="00FF1704">
      <w:pPr>
        <w:ind w:firstLine="720"/>
        <w:jc w:val="center"/>
        <w:rPr>
          <w:sz w:val="28"/>
          <w:szCs w:val="28"/>
        </w:rPr>
      </w:pPr>
    </w:p>
    <w:p w:rsidR="0032131C" w:rsidRDefault="0032131C" w:rsidP="00331021">
      <w:pPr>
        <w:rPr>
          <w:sz w:val="28"/>
          <w:szCs w:val="28"/>
        </w:rPr>
      </w:pPr>
    </w:p>
    <w:p w:rsidR="00196DFC" w:rsidRDefault="00196DFC" w:rsidP="00D439D9">
      <w:pPr>
        <w:ind w:firstLine="720"/>
        <w:jc w:val="right"/>
        <w:rPr>
          <w:szCs w:val="28"/>
        </w:rPr>
      </w:pPr>
    </w:p>
    <w:p w:rsidR="00196DFC" w:rsidRDefault="00D439D9" w:rsidP="00D439D9">
      <w:pPr>
        <w:ind w:firstLine="720"/>
        <w:jc w:val="right"/>
        <w:rPr>
          <w:szCs w:val="28"/>
        </w:rPr>
      </w:pPr>
      <w:r w:rsidRPr="00196DFC">
        <w:rPr>
          <w:szCs w:val="28"/>
        </w:rPr>
        <w:t>Приложение</w:t>
      </w:r>
      <w:r w:rsidR="00196DFC">
        <w:rPr>
          <w:szCs w:val="28"/>
        </w:rPr>
        <w:t xml:space="preserve">№1 </w:t>
      </w:r>
    </w:p>
    <w:p w:rsidR="00D439D9" w:rsidRDefault="00196DFC" w:rsidP="00D439D9">
      <w:pPr>
        <w:ind w:firstLine="720"/>
        <w:jc w:val="right"/>
        <w:rPr>
          <w:szCs w:val="28"/>
        </w:rPr>
      </w:pPr>
      <w:r>
        <w:rPr>
          <w:szCs w:val="28"/>
        </w:rPr>
        <w:t>Утверждено  постановлением</w:t>
      </w:r>
      <w:r w:rsidR="00D439D9" w:rsidRPr="00196DFC">
        <w:rPr>
          <w:szCs w:val="28"/>
        </w:rPr>
        <w:t xml:space="preserve"> </w:t>
      </w:r>
    </w:p>
    <w:p w:rsidR="00196DFC" w:rsidRDefault="00196DFC" w:rsidP="00D439D9">
      <w:pPr>
        <w:ind w:firstLine="720"/>
        <w:jc w:val="right"/>
        <w:rPr>
          <w:szCs w:val="28"/>
        </w:rPr>
      </w:pPr>
      <w:r>
        <w:rPr>
          <w:szCs w:val="28"/>
        </w:rPr>
        <w:t>администрации Катарбейского МО</w:t>
      </w:r>
    </w:p>
    <w:p w:rsidR="00196DFC" w:rsidRPr="00196DFC" w:rsidRDefault="00196DFC" w:rsidP="00D439D9">
      <w:pPr>
        <w:ind w:firstLine="720"/>
        <w:jc w:val="right"/>
        <w:rPr>
          <w:szCs w:val="28"/>
        </w:rPr>
      </w:pPr>
      <w:r>
        <w:rPr>
          <w:szCs w:val="28"/>
        </w:rPr>
        <w:t xml:space="preserve">№33 от «16» мая 2018 года </w:t>
      </w:r>
    </w:p>
    <w:p w:rsidR="00D439D9" w:rsidRPr="00196DFC" w:rsidRDefault="00196DFC" w:rsidP="00196DFC">
      <w:pPr>
        <w:tabs>
          <w:tab w:val="left" w:pos="6675"/>
        </w:tabs>
        <w:ind w:firstLine="72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96DFC">
        <w:rPr>
          <w:szCs w:val="28"/>
        </w:rPr>
        <w:t>________ А.А. Криворотов</w:t>
      </w:r>
    </w:p>
    <w:p w:rsidR="00D439D9" w:rsidRDefault="00D439D9" w:rsidP="00FF1704">
      <w:pPr>
        <w:ind w:firstLine="720"/>
        <w:jc w:val="center"/>
        <w:rPr>
          <w:sz w:val="28"/>
          <w:szCs w:val="28"/>
        </w:rPr>
      </w:pPr>
    </w:p>
    <w:p w:rsidR="0032131C" w:rsidRDefault="0032131C" w:rsidP="0032131C">
      <w:pPr>
        <w:pStyle w:val="a3"/>
        <w:spacing w:line="240" w:lineRule="atLeast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64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131C" w:rsidRDefault="0032131C" w:rsidP="0032131C">
      <w:pPr>
        <w:pStyle w:val="a3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644">
        <w:rPr>
          <w:rFonts w:ascii="Times New Roman" w:hAnsi="Times New Roman" w:cs="Times New Roman"/>
          <w:b/>
          <w:bCs/>
          <w:sz w:val="28"/>
          <w:szCs w:val="28"/>
        </w:rPr>
        <w:t>об осуществлении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644">
        <w:rPr>
          <w:rFonts w:ascii="Times New Roman" w:hAnsi="Times New Roman" w:cs="Times New Roman"/>
          <w:b/>
          <w:bCs/>
          <w:sz w:val="28"/>
          <w:szCs w:val="28"/>
        </w:rPr>
        <w:t>по обеспечению</w:t>
      </w:r>
    </w:p>
    <w:p w:rsidR="0032131C" w:rsidRDefault="0032131C" w:rsidP="0032131C">
      <w:pPr>
        <w:pStyle w:val="a3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644">
        <w:rPr>
          <w:rFonts w:ascii="Times New Roman" w:hAnsi="Times New Roman" w:cs="Times New Roman"/>
          <w:b/>
          <w:bCs/>
          <w:sz w:val="28"/>
          <w:szCs w:val="28"/>
        </w:rPr>
        <w:t>безопасности людей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644">
        <w:rPr>
          <w:rFonts w:ascii="Times New Roman" w:hAnsi="Times New Roman" w:cs="Times New Roman"/>
          <w:b/>
          <w:bCs/>
          <w:sz w:val="28"/>
          <w:szCs w:val="28"/>
        </w:rPr>
        <w:t>на водных объектах, охране их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644">
        <w:rPr>
          <w:rFonts w:ascii="Times New Roman" w:hAnsi="Times New Roman" w:cs="Times New Roman"/>
          <w:b/>
          <w:bCs/>
          <w:sz w:val="28"/>
          <w:szCs w:val="28"/>
        </w:rPr>
        <w:t>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31C" w:rsidRPr="0032131C" w:rsidRDefault="0032131C" w:rsidP="0032131C">
      <w:pPr>
        <w:pStyle w:val="a3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64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2131C">
        <w:rPr>
          <w:rFonts w:ascii="Times New Roman" w:hAnsi="Times New Roman" w:cs="Times New Roman"/>
          <w:b/>
          <w:bCs/>
          <w:sz w:val="28"/>
          <w:szCs w:val="28"/>
        </w:rPr>
        <w:t>Катарбейском муниципальном образовании</w:t>
      </w:r>
    </w:p>
    <w:p w:rsidR="0032131C" w:rsidRPr="008C07A0" w:rsidRDefault="0032131C" w:rsidP="0032131C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</w:t>
      </w:r>
      <w:r w:rsidRPr="00CD1E29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32131C" w:rsidRPr="00963960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1E29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06.10.2003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131 «Об общих принципах организации местного самоупр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в Российской Федерации» и регулирует отношения, связанные с осуществлением мероприятий по обеспечению безопасности людей на водных объектах, охране их жизни и здоровья в Катарбейском муниципальном образовании.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. Спасение людей, терпящих бедствие на водных объектах, осуществляется безвозмездно, независимо от их статуса, государственной и национальной принадлежности или обстоятельств, при которых они обнаружены.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P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</w:t>
      </w:r>
      <w:r w:rsidRPr="00CD1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Компетенция</w:t>
      </w:r>
      <w:r w:rsidRPr="00CD1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2131C">
        <w:rPr>
          <w:rFonts w:ascii="Times New Roman" w:hAnsi="Times New Roman" w:cs="Times New Roman"/>
          <w:b/>
          <w:color w:val="auto"/>
          <w:sz w:val="28"/>
          <w:szCs w:val="28"/>
        </w:rPr>
        <w:t>Катарбейском муниципальном образовании.</w:t>
      </w:r>
    </w:p>
    <w:p w:rsidR="0032131C" w:rsidRPr="00C749C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749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C52B6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сфере обеспечения безопасности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людей на водных объектах, охране их жизни и здоровья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32131C" w:rsidRPr="006C199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6C19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компетенции</w:t>
      </w:r>
      <w:r w:rsidRPr="006C19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32131C" w:rsidRPr="006C199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6C1994">
        <w:rPr>
          <w:rFonts w:ascii="Times New Roman" w:hAnsi="Times New Roman" w:cs="Times New Roman"/>
          <w:bCs/>
          <w:color w:val="auto"/>
          <w:sz w:val="28"/>
          <w:szCs w:val="28"/>
        </w:rPr>
        <w:t>) осуществление мер по предотвращению негативного воздействия вод и ликвидации его последствий;</w:t>
      </w:r>
    </w:p>
    <w:p w:rsidR="0032131C" w:rsidRPr="006C199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6C19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осуществление мер по охране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водных объектов;</w:t>
      </w:r>
    </w:p>
    <w:p w:rsidR="0032131C" w:rsidRPr="006C199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</w:t>
      </w:r>
      <w:r w:rsidRPr="006C1994">
        <w:rPr>
          <w:rFonts w:ascii="Times New Roman" w:hAnsi="Times New Roman" w:cs="Times New Roman"/>
          <w:bCs/>
          <w:color w:val="auto"/>
          <w:sz w:val="28"/>
          <w:szCs w:val="28"/>
        </w:rPr>
        <w:t>установление правил использования водных объектов общего пользования, расположенных на территориях муниципальных образов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аний для личных и бытовых нужд;</w:t>
      </w:r>
    </w:p>
    <w:p w:rsidR="0032131C" w:rsidRPr="006C199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</w:t>
      </w:r>
      <w:r w:rsidRPr="006C1994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32131C" w:rsidRPr="00864B7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864B74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рганы местного самоуправления Катарбейском муниципальном образовании в целях безопасности жизни и здоровья граждан по производственным и иным соображениям устанавливают места, где запрещены купание,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использование плавательных средств,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Катарбейского муниципального образования.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Катарбейского муниципального образования: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1E2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1. Осуществляет создание, подготовку и содержание спасательной службы на водных объектах.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1E2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обучение спасателей действиям в случаях спасения и организации поиска терпящих бедствие граждан на водных объектах.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1E2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 xml:space="preserve">3. Принимает решения о проведении эвакуационных мероприятий в чрезвычайных ситуациях на водных объектах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Катарбейского муниципального образования 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и организует их проведение.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1E2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4.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1E2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D1E29">
        <w:rPr>
          <w:rFonts w:ascii="Times New Roman" w:hAnsi="Times New Roman" w:cs="Times New Roman"/>
          <w:color w:val="auto"/>
          <w:sz w:val="28"/>
          <w:szCs w:val="28"/>
        </w:rPr>
        <w:t>5.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2.3.6.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32131C" w:rsidRPr="00CD1E29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2.3.7. Устанавливает сроки купального сезона, продолжительность работы зон рекреации водных объектов.</w:t>
      </w:r>
    </w:p>
    <w:p w:rsidR="0032131C" w:rsidRPr="005643D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2.3.8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>. Определяет места, порядок оборудования, время и срок</w:t>
      </w:r>
      <w:r>
        <w:rPr>
          <w:rFonts w:ascii="Times New Roman" w:hAnsi="Times New Roman" w:cs="Times New Roman"/>
          <w:color w:val="auto"/>
          <w:sz w:val="28"/>
          <w:szCs w:val="28"/>
        </w:rPr>
        <w:t>и эксплуатации ледовых переправ.</w:t>
      </w:r>
    </w:p>
    <w:p w:rsidR="0032131C" w:rsidRPr="005643D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2.3.9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. Определяет порядок создания, оборудования и организации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местных 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>пляжей и меры обеспечения безопасности людей на них.</w:t>
      </w:r>
    </w:p>
    <w:p w:rsidR="0032131C" w:rsidRPr="005643D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2.3.10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Участвует в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 пропаганде в средствах массовой информации мероприятий по безопасности эксплуатации ледовых переправ, правил поведения на водных объектах </w:t>
      </w:r>
      <w:r>
        <w:rPr>
          <w:rFonts w:ascii="Times New Roman" w:hAnsi="Times New Roman" w:cs="Times New Roman"/>
          <w:color w:val="auto"/>
          <w:sz w:val="28"/>
          <w:szCs w:val="28"/>
        </w:rPr>
        <w:t>Катарбейского муниципального образования.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2.3.11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>. Осуществляет иные мероприятия, предусмотренны</w:t>
      </w:r>
      <w:r>
        <w:rPr>
          <w:rFonts w:ascii="Times New Roman" w:hAnsi="Times New Roman" w:cs="Times New Roman"/>
          <w:color w:val="auto"/>
          <w:sz w:val="28"/>
          <w:szCs w:val="28"/>
        </w:rPr>
        <w:t>е действующим законодательством, муниципальными правовыми актами.</w:t>
      </w:r>
    </w:p>
    <w:p w:rsidR="0032131C" w:rsidRPr="005643D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</w:t>
      </w:r>
      <w:r w:rsidRPr="005643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Мероприятия по обеспечению безопасности людей на водных объектах, охране их жизни и здоровья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31C" w:rsidRPr="00337DD7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 </w:t>
      </w:r>
      <w:r w:rsidRPr="00337DD7">
        <w:rPr>
          <w:rFonts w:ascii="Times New Roman" w:hAnsi="Times New Roman" w:cs="Times New Roman"/>
          <w:color w:val="auto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337DD7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37DD7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 населения при пользовании зонами рекреации водных объектов.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3.1.1. При отдыхе в зонах рекреации водных объектах запрещается: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купание в местах, где выставлены щиты с предупреждениями и запрещающими надписями;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заплывать за буйки, обозначающие границы плавания;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подплывать к моторным, парусным судам, весельным лодкам и другим плавательным средствам;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прыгать в воду с катеров, лодок, причалов, а также сооружений, не предназначенных для этих целей;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загрязнять и засорять водоемы;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распивать спиртные напитки, купаться в состоянии алкогольного  или наркотического опьянения;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приводить (приносить)  животных;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оставлять мусор на берегу, в гардеробах и раздевалках;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подавать сигналы ложной тревоги;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3.1.2. Каждый гражданин обязан оказывать посильную помощь терпящим бедствие на воде.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32131C" w:rsidRPr="00C22FF7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C22FF7">
        <w:rPr>
          <w:rFonts w:ascii="Times New Roman" w:hAnsi="Times New Roman" w:cs="Times New Roman"/>
          <w:color w:val="auto"/>
          <w:sz w:val="28"/>
          <w:szCs w:val="28"/>
        </w:rPr>
        <w:t>Меры по обеспечению безопасности детей на водных объектах.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3.2.2. В пионерских лагерях и других детских учреждениях, расположенных у водоемов, участок для купания детей выбирается по возможности у пологого песчаного берега;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3.2.3. Пляж пионерского лагеря, другого детского учреждения должен отвечать установленным санитарными требованиям, благоустроен, огражден штакетным забором со стороны суши;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3.2.4. Во время купания детей на территории пляжа оборудуется медицинский пункт, устанавливаются грибки и навесы для защиты от солнца;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3.2.5. За купающимися детьми должно вестись непрерывное наблюдение дежурными воспитателями и медицинскими работниками.</w:t>
      </w:r>
    </w:p>
    <w:p w:rsidR="0032131C" w:rsidRPr="00C22FF7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C22FF7">
        <w:rPr>
          <w:rFonts w:ascii="Times New Roman" w:hAnsi="Times New Roman" w:cs="Times New Roman"/>
          <w:color w:val="auto"/>
          <w:sz w:val="28"/>
          <w:szCs w:val="28"/>
        </w:rPr>
        <w:t>Меры безопасности при пользовании паромными переправами и наплавными мостами</w:t>
      </w:r>
      <w:r w:rsidRPr="00C22FF7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3.3.1. Статус паромных переправ и наплавных мостов (далее – «переправы»), режим их работы определяется эксплуатирующими организациями по согласованию с администрацией Катарбейского муниципального образования и организациями, регулирующими судоходство и лесосплав;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3.3.2. Все переправы должны находиться в исправном  рабочем состоянии и обеспечивать при их эксплуатации безопасность людей;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3.3.3. Плавательные средства переправ должны отвечать техническим требованиям, иметь документацию, регистрироваться, проходить ежегодное освидетельствование на готовность к плаванию, эксплуатироваться в соответствии с требованиями нормативно-технических документов государственной инспекции по маломерным судам;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3.3.4. На каждой переправке эксплуатирующей организации должен быть вывешен на видном месте порядок посадки и высадки пассажиров, погрузки и выгрузки автотранспорта;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3.3.5. На внутренних водных путях переправы должны быть обозначены навигационными знаками и огнями в соответствии с требованиями ГОСТа 26600-85 «Знаки и огни навигационные внутренних водных путей»;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3.3.6. Переправы должны быть снабжены спасательными и противопожарными средствами в соответствии с установленными нормами.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r w:rsidRPr="00C22FF7">
        <w:rPr>
          <w:rFonts w:ascii="Times New Roman" w:hAnsi="Times New Roman" w:cs="Times New Roman"/>
          <w:color w:val="auto"/>
          <w:sz w:val="28"/>
          <w:szCs w:val="28"/>
        </w:rPr>
        <w:t>Меры безопасности на льду.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3.4.1. При переходе по льду необходимо пользоваться оборудованными ледовыми переправами или проложенными тропами, а при их отсутствии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3.4.2. Категорически запрещается проверять прочность льда ударами ноги, прыгать и бегать по льду;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Безопасным для перехода является лед с зеленоватым оттенком и 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7 сантиметров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3.4.4.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6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и быть готовым оказать немедленную помощь идущему впереди.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3.4.5.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12 см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25 сантиметров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3.4.6. При переходе водоема по льду на лыжах рекомендуется пользоваться проложенной лыжней, а при ее отсутствии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6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 Во время движения по льду лыжник, идущий первым, ударами палок проверяет прочность льда и следит за его характером;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3.4.7. Во время рыбной ловли запрещается пробивать много лунок на ограниченной площади, собираться большими группами.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15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500 граммов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, на другом –  изготовлена петля.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Pr="001476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22FF7">
        <w:rPr>
          <w:rFonts w:ascii="Times New Roman" w:hAnsi="Times New Roman" w:cs="Times New Roman"/>
          <w:color w:val="auto"/>
          <w:sz w:val="28"/>
          <w:szCs w:val="28"/>
        </w:rPr>
        <w:t>Меры безопасности при пользовании ледовыми переправами.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3.5.1. Места, отводимые для переправ, должны соответствовать следующим условиям: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дороги и спуски, ведущие к переправам, благоустроены;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в районе переправы отсутствуют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) сброс теплых и выход грунтовых вод, промоины (впадина в земле образовавшаяся после ливня, разлива на месте потока воды), майны (широкая трещина во льду, прорубь, полынья) и площадки для выколки льда;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трассы автогруженных переправ имеют одностороннее движение;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для встречного движения прокладывается самостоятельная трасса параллельно первой, удаленная от нее на расстояние не менее 40-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На переправах категорически запрещается: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пробивать лунки для рыбной ловли;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переход и проезд в неогражденных и неохраняемых местах.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3.5.3. Порядок движения транспорта и нормы перевозки груза и пассажиров устанавливаются администрацией переправы с учетом ледового прогноза и таблицы максимальной нагрузки на лед, составленной управлением по гидрометеорологии и мониторингу окружающей среды.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3.5.4. У подъезда к переправе выставляется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 какой интервал движения необходимо соблюдать. 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3.5.5.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трассе, особенно в местах, где больше скорость течения и глубина водоема.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3.5.6. Во избежание утепления и уменьшения грузоподъемности ледовой переправы регулярно производится расчистка проезжей части от снега.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3.5.7. Граница места, отведенного для переправы, обозначается через каждые 20 –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30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вехами. </w:t>
      </w:r>
    </w:p>
    <w:p w:rsidR="0032131C" w:rsidRPr="007D6DC4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3.5.8. В опасных для движения местах выставляются предупреждающие знаки.</w:t>
      </w:r>
    </w:p>
    <w:p w:rsidR="0032131C" w:rsidRPr="00C22FF7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3.6. </w:t>
      </w:r>
      <w:r w:rsidRPr="00C22FF7">
        <w:rPr>
          <w:rFonts w:ascii="Times New Roman" w:hAnsi="Times New Roman" w:cs="Times New Roman"/>
          <w:color w:val="auto"/>
          <w:sz w:val="28"/>
          <w:szCs w:val="28"/>
        </w:rPr>
        <w:t>Меры безопасности при производстве работ по выемке грунта и выколке льда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3.6.1. Производство работ по выемке грунта вблизи рек, озер и других водоемов, особенно в местах купания детей, должно быть согласовано с администрацией Катарбейского муниципального образования и государственной инспекцией по маломерным судам;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3.6.2. Предприятия, учреждения и организации, независимо от форм собственности,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3.6.4. По окончанию выемки грунта в котлованах, карьерах, затопленных водой, производится выравнивание дна от береговой черты до глубины </w:t>
      </w:r>
      <w:smartTag w:uri="urn:schemas-microsoft-com:office:smarttags" w:element="metricconverter">
        <w:smartTagPr>
          <w:attr w:name="ProductID" w:val="1,7 метра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1,7 метра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 Организации, проводившие земляные работы в местах массового отдыха населения, обязаны засыпать котлованы;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3.6.5. Организации при производстве работ по выколке льда обязаны ограждать участки работ.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6A05">
        <w:rPr>
          <w:rFonts w:ascii="Times New Roman" w:hAnsi="Times New Roman" w:cs="Times New Roman"/>
          <w:b/>
          <w:color w:val="auto"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Требования к зонам рекреации водных объектов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131C" w:rsidRPr="00FC5A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Зоны рекреации – участки водных объектов для массового отдыха, купания и занятия спортом.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В зоны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Зоны рекреации водных объектов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выше по течению от мест выпуска сточных вод, не ближе </w:t>
      </w:r>
      <w:smartTag w:uri="urn:schemas-microsoft-com:office:smarttags" w:element="metricconverter">
        <w:smartTagPr>
          <w:attr w:name="ProductID" w:val="25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250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выше и </w:t>
      </w:r>
      <w:smartTag w:uri="urn:schemas-microsoft-com:office:smarttags" w:element="metricconverter">
        <w:smartTagPr>
          <w:attr w:name="ProductID" w:val="100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1000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ниже портовых гидротехнических сооружений, пристаней, причалов, нефтеналивных приспособлений.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запрещается стирка белья и купание животных.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</w:t>
      </w:r>
      <w:smartTag w:uri="urn:schemas-microsoft-com:office:smarttags" w:element="metricconverter">
        <w:smartTagPr>
          <w:attr w:name="ProductID" w:val="1,75 м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1,75 м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, при ширине полосы от берега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15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4.6. Площадь водного зеркала в месте купания при проточном водоеме должна обеспечивать не менее 5 кв.м на одного купающегося, а на непроточном водоеме – в 3 раза больше. На каждого человека должно приходиться не менее 2 кв.м. площади пляжа.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4.7. В местах, отведенных для купания, не должно быть выхода грунтовых вод, водоворота, воронок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0,5 метра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в секунду.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4.8. Границы плавания в местах купания обозначаются буйками оранжевого цвета, расположенными на расстоянии 25-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30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25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от мест с глубиной </w:t>
      </w:r>
      <w:smartTag w:uri="urn:schemas-microsoft-com:office:smarttags" w:element="metricconverter">
        <w:smartTagPr>
          <w:attr w:name="ProductID" w:val="1.3 метра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1.3 метра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4.9. В зоне рекреации водного объекта отводятся участки для купания не умеющих плавать с глубиной не более </w:t>
      </w:r>
      <w:smartTag w:uri="urn:schemas-microsoft-com:office:smarttags" w:element="metricconverter">
        <w:smartTagPr>
          <w:attr w:name="ProductID" w:val="1,2 метра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1,2 метра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 Участки обозначаются линией поплавков, закрепленных на тросах, или ограждаются штакетным забором.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4.10. Зоны рекреации водных объектов оборудуются стендами,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4.12. На купальнях, выступающих за береговую черту, с наступлением темноты на части, выступающие в сторону судового хода, при длине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зажигается белый огонь кругового освещения, ясно видимый со стороны судового хода, на высоте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2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над настилом, а при длине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и более – белые круговые огни через каждые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4.14. Продажа спиртных напитков в местах массового отдыха у воды категорически запрещается.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5</w:t>
      </w:r>
      <w:r w:rsidRPr="005643D4">
        <w:rPr>
          <w:rFonts w:ascii="Times New Roman" w:hAnsi="Times New Roman" w:cs="Times New Roman"/>
          <w:b/>
          <w:bCs/>
          <w:color w:val="auto"/>
          <w:sz w:val="28"/>
          <w:szCs w:val="28"/>
        </w:rPr>
        <w:t>. Финансовое обеспечение мероприятий по обеспечению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43D4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безопасности людей на водных объектах</w:t>
      </w:r>
    </w:p>
    <w:p w:rsidR="0032131C" w:rsidRPr="00963960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.1. Финансовое обеспечение мероприятий по обеспечению безопасности людей на водных объектах, охране их жизни и здоровья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Катарбейского муниципального образования 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является расходным обязательством </w:t>
      </w:r>
      <w:r w:rsidR="00331021">
        <w:rPr>
          <w:rFonts w:ascii="Times New Roman" w:hAnsi="Times New Roman" w:cs="Times New Roman"/>
          <w:color w:val="auto"/>
          <w:sz w:val="28"/>
          <w:szCs w:val="28"/>
        </w:rPr>
        <w:t>Катарбейского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 xml:space="preserve">.2. 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</w:t>
      </w:r>
      <w:r w:rsidR="00331021">
        <w:rPr>
          <w:rFonts w:ascii="Times New Roman" w:hAnsi="Times New Roman" w:cs="Times New Roman"/>
          <w:color w:val="auto"/>
          <w:sz w:val="28"/>
          <w:szCs w:val="28"/>
        </w:rPr>
        <w:t xml:space="preserve">Катарбейского муниципального образования </w:t>
      </w:r>
      <w:r w:rsidRPr="005643D4">
        <w:rPr>
          <w:rFonts w:ascii="Times New Roman" w:hAnsi="Times New Roman" w:cs="Times New Roman"/>
          <w:color w:val="auto"/>
          <w:sz w:val="28"/>
          <w:szCs w:val="28"/>
        </w:rPr>
        <w:t>на соответствующий финансовый год.</w:t>
      </w: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2131C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31021" w:rsidRDefault="00331021" w:rsidP="003213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Катарбейского </w:t>
      </w:r>
    </w:p>
    <w:p w:rsidR="0032131C" w:rsidRPr="00331021" w:rsidRDefault="00331021" w:rsidP="003213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А.А. Криворотов      </w:t>
      </w:r>
    </w:p>
    <w:p w:rsidR="0032131C" w:rsidRPr="00C22FF7" w:rsidRDefault="0032131C" w:rsidP="0032131C">
      <w:pPr>
        <w:ind w:left="6104"/>
        <w:jc w:val="both"/>
        <w:rPr>
          <w:i/>
          <w:color w:val="000000"/>
          <w:sz w:val="28"/>
          <w:szCs w:val="28"/>
        </w:rPr>
      </w:pPr>
    </w:p>
    <w:p w:rsidR="0032131C" w:rsidRPr="00C22FF7" w:rsidRDefault="0032131C" w:rsidP="0032131C">
      <w:pPr>
        <w:ind w:left="6104"/>
        <w:jc w:val="both"/>
        <w:rPr>
          <w:i/>
          <w:color w:val="000000"/>
          <w:sz w:val="28"/>
          <w:szCs w:val="28"/>
        </w:rPr>
      </w:pPr>
    </w:p>
    <w:p w:rsidR="0032131C" w:rsidRPr="00C22FF7" w:rsidRDefault="0032131C" w:rsidP="0032131C">
      <w:pPr>
        <w:pStyle w:val="a4"/>
        <w:spacing w:line="174" w:lineRule="atLeas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F1704" w:rsidRDefault="00FF1704" w:rsidP="0032131C">
      <w:pPr>
        <w:pStyle w:val="a3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sectPr w:rsidR="00FF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DE" w:rsidRDefault="00DC54DE" w:rsidP="0032131C">
      <w:r>
        <w:separator/>
      </w:r>
    </w:p>
  </w:endnote>
  <w:endnote w:type="continuationSeparator" w:id="0">
    <w:p w:rsidR="00DC54DE" w:rsidRDefault="00DC54DE" w:rsidP="003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DE" w:rsidRDefault="00DC54DE" w:rsidP="0032131C">
      <w:r>
        <w:separator/>
      </w:r>
    </w:p>
  </w:footnote>
  <w:footnote w:type="continuationSeparator" w:id="0">
    <w:p w:rsidR="00DC54DE" w:rsidRDefault="00DC54DE" w:rsidP="0032131C">
      <w:r>
        <w:continuationSeparator/>
      </w:r>
    </w:p>
  </w:footnote>
  <w:footnote w:id="1">
    <w:p w:rsidR="0032131C" w:rsidRDefault="0032131C" w:rsidP="0032131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064"/>
    <w:multiLevelType w:val="hybridMultilevel"/>
    <w:tmpl w:val="5DACF9A8"/>
    <w:lvl w:ilvl="0" w:tplc="659CA2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Pragmatic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4B66"/>
    <w:multiLevelType w:val="hybridMultilevel"/>
    <w:tmpl w:val="233AE96E"/>
    <w:lvl w:ilvl="0" w:tplc="5A4EB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5"/>
    <w:rsid w:val="00196DFC"/>
    <w:rsid w:val="002143AD"/>
    <w:rsid w:val="0032131C"/>
    <w:rsid w:val="00331021"/>
    <w:rsid w:val="00375796"/>
    <w:rsid w:val="004D3C57"/>
    <w:rsid w:val="006A6797"/>
    <w:rsid w:val="007C77D3"/>
    <w:rsid w:val="00D439D9"/>
    <w:rsid w:val="00DC54DE"/>
    <w:rsid w:val="00FE6E95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2490-B466-4D75-9CAF-5F9A629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гматика"/>
    <w:basedOn w:val="a4"/>
    <w:rsid w:val="00FF1704"/>
    <w:pPr>
      <w:ind w:firstLine="0"/>
      <w:jc w:val="center"/>
    </w:pPr>
    <w:rPr>
      <w:rFonts w:ascii="Pragmatica" w:hAnsi="Pragmatica" w:cs="Pragmatica"/>
      <w:color w:val="auto"/>
    </w:rPr>
  </w:style>
  <w:style w:type="paragraph" w:styleId="a4">
    <w:name w:val="Body Text"/>
    <w:basedOn w:val="a"/>
    <w:link w:val="a5"/>
    <w:rsid w:val="00FF1704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F1704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F17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F17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uiPriority w:val="99"/>
    <w:rsid w:val="00FF17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FF1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170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439D9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32131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1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3213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310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1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6</cp:revision>
  <cp:lastPrinted>2018-05-23T00:47:00Z</cp:lastPrinted>
  <dcterms:created xsi:type="dcterms:W3CDTF">2018-05-21T07:20:00Z</dcterms:created>
  <dcterms:modified xsi:type="dcterms:W3CDTF">2018-05-23T00:48:00Z</dcterms:modified>
</cp:coreProperties>
</file>