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BD588A" w:rsidP="00BD588A">
      <w:pPr>
        <w:tabs>
          <w:tab w:val="left" w:pos="935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D588A" w:rsidRDefault="00BD588A" w:rsidP="00BD588A">
      <w:pPr>
        <w:tabs>
          <w:tab w:val="left" w:pos="935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ДУМА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КАТАРБЕЙСКОГО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BD588A" w:rsidRDefault="00BD588A" w:rsidP="00BD588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РЕШЕНИЕ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Катарбей, ул. Советская, 84                                                  тел.: 8(395-57) 3-51-45</w:t>
      </w:r>
    </w:p>
    <w:p w:rsidR="00BD588A" w:rsidRDefault="00BD588A" w:rsidP="00BD588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  апреля   2017г.                       №138                        </w:t>
      </w:r>
    </w:p>
    <w:p w:rsidR="00BD588A" w:rsidRDefault="00BD588A" w:rsidP="00BD588A">
      <w:pPr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и дополнений 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Устав Катарбейского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образования»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D588A" w:rsidRDefault="00BD588A" w:rsidP="00BD588A">
      <w:pPr>
        <w:shd w:val="clear" w:color="auto" w:fill="FFFFFF"/>
        <w:ind w:firstLine="720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Дума Катарбейского муниципального образования</w:t>
      </w:r>
    </w:p>
    <w:p w:rsidR="00BD588A" w:rsidRDefault="00BD588A" w:rsidP="00BD588A">
      <w:pPr>
        <w:jc w:val="center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BD588A" w:rsidRDefault="00BD588A" w:rsidP="00BD588A">
      <w:pPr>
        <w:jc w:val="center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1. Внести в Устав Катарбейского муниципального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образования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следующие изменения и дополнения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:</w:t>
      </w:r>
    </w:p>
    <w:p w:rsidR="00BD588A" w:rsidRDefault="00BD588A" w:rsidP="00BD588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D588A" w:rsidRDefault="00BD588A" w:rsidP="00BD588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6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6. Вопросы местного значения Поселения</w:t>
      </w:r>
    </w:p>
    <w:p w:rsidR="00BD588A" w:rsidRDefault="00BD588A" w:rsidP="00BD588A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соответствии с Федеральным законом к вопросам местного значения поселения относятся:</w:t>
      </w:r>
    </w:p>
    <w:p w:rsidR="00BD588A" w:rsidRDefault="00BD588A" w:rsidP="00BD588A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color w:val="000000"/>
          <w:sz w:val="26"/>
          <w:szCs w:val="26"/>
        </w:rPr>
        <w:t xml:space="preserve">составление и рассмотрение проекта бюджета поселения, утверждение и исполнение  бюджета поселения, осуществление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его исполнением, составление и утверждение отчёта об исполнении бюджета поселения.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организация в границах поселения электро-, тепл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</w:t>
      </w:r>
      <w:r>
        <w:rPr>
          <w:rFonts w:ascii="Times New Roman" w:hAnsi="Times New Roman"/>
          <w:color w:val="000000"/>
          <w:sz w:val="26"/>
          <w:szCs w:val="26"/>
        </w:rPr>
        <w:t xml:space="preserve">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законодательством Российской Федерации;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</w:t>
      </w:r>
      <w:r>
        <w:rPr>
          <w:rFonts w:ascii="Times New Roman" w:hAnsi="Times New Roman"/>
          <w:sz w:val="26"/>
          <w:szCs w:val="26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участие в предупреждении и ликвидации последствий чрезвычайных ситуаций в границах Поселения; 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обеспечение первичных мер пожарной безопасности в границах населенных пунктов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формирование архивных фондов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 участие в организации деятельности по сбору (в том числе раздельному сбору) транспортированию твердых коммунальных отходов;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19) </w:t>
      </w:r>
      <w:r>
        <w:rPr>
          <w:rFonts w:ascii="Times New Roman" w:hAnsi="Times New Roman"/>
          <w:color w:val="000000"/>
          <w:sz w:val="26"/>
          <w:szCs w:val="26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устанавливающих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>
        <w:rPr>
          <w:rFonts w:ascii="Times New Roman" w:hAnsi="Times New Roman"/>
          <w:sz w:val="26"/>
          <w:szCs w:val="26"/>
        </w:rPr>
        <w:lastRenderedPageBreak/>
        <w:t>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/>
          <w:sz w:val="26"/>
          <w:szCs w:val="26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21)</w:t>
      </w:r>
      <w:r>
        <w:rPr>
          <w:rFonts w:ascii="Times New Roman" w:hAnsi="Times New Roman"/>
          <w:color w:val="000000"/>
          <w:sz w:val="26"/>
          <w:szCs w:val="26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 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22) организация ритуальных услуг и содержание мест захоронения;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26) организация и осуществление мероприятий по работе с детьми и молодежью в Поселении;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27) </w:t>
      </w:r>
      <w:r>
        <w:rPr>
          <w:rFonts w:ascii="Times New Roman" w:hAnsi="Times New Roman"/>
          <w:color w:val="000000"/>
          <w:sz w:val="26"/>
          <w:szCs w:val="26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дружин.  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28) </w:t>
      </w:r>
      <w:r>
        <w:rPr>
          <w:rFonts w:ascii="Times New Roman" w:hAnsi="Times New Roman"/>
          <w:color w:val="000000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29) осуществление мер по противодействию коррупции в границах поселения; </w:t>
      </w: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30) участие 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24 июля 2007 года N 221-ФЗ «О государственном кадастре недвижимости" в выполнении комплексных кадастровых работ»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D588A" w:rsidRDefault="00BD588A" w:rsidP="00BD588A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BD588A" w:rsidRDefault="00BD588A" w:rsidP="00BD588A">
      <w:pPr>
        <w:shd w:val="clear" w:color="auto" w:fill="FFFFF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>часть 1 статьи 7 дополнить пунктом 15 следующего содержания: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пункт 1 части 3 статьи 17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Конституции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snapToGri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часть 9 статьи 24 изложить в следующей редакции: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«9. Глава муниципального образования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6"/>
          <w:szCs w:val="26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>
        <w:rPr>
          <w:rFonts w:ascii="Times New Roman" w:hAnsi="Times New Roman"/>
          <w:sz w:val="26"/>
          <w:szCs w:val="26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 статье 27: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абзац 4 пункта 3 части 2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стаж муниципальной службы для назначения ежемесячной доплаты, указанной в </w:t>
      </w:r>
      <w:hyperlink r:id="rId9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абзаце четвертом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4 части 2 изложить в следующей редакции: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«4) </w:t>
      </w:r>
      <w:r>
        <w:rPr>
          <w:rFonts w:ascii="Times New Roman" w:hAnsi="Times New Roman"/>
          <w:bCs/>
          <w:sz w:val="26"/>
          <w:szCs w:val="26"/>
        </w:rPr>
        <w:t xml:space="preserve">единовременная выплата в размере месячной оплаты труда, </w:t>
      </w:r>
      <w:proofErr w:type="gramStart"/>
      <w:r>
        <w:rPr>
          <w:rFonts w:ascii="Times New Roman" w:hAnsi="Times New Roman"/>
          <w:sz w:val="26"/>
          <w:szCs w:val="26"/>
        </w:rPr>
        <w:t>осуществлявшему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BD588A" w:rsidRDefault="00BD588A" w:rsidP="00BD58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0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абзацем седьмым части 16 статьи 35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пунктами 2.1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3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14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9 части 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5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частью 6.1 статьи 36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6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частью 7.1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7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пунктами 5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r:id="rId18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8 части 10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19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частью 10.1 статьи 40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20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частями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21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2 статьи 73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Федерации».;</w:t>
      </w:r>
    </w:p>
    <w:p w:rsidR="00BD588A" w:rsidRDefault="00BD588A" w:rsidP="00BD58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статью 30 изложить в следующей редакции: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30. Исполнение обязанностей Главы Поселения в случае досрочного прекращения его полномочий или при его временном отсутствии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главный специалист или специалист администрации.</w:t>
      </w:r>
    </w:p>
    <w:p w:rsidR="00BD588A" w:rsidRDefault="00BD588A" w:rsidP="00BD58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В период временного отсутствия Главы Поселения (в связи с отпуском, командировкой, болезнью) его полномочия исполняет специалист или главный специалист администрации на основании распоряжения администрации, за исключением полномочий по приему и увольнению работников администрации, руководителей муниципальных учреждений, утверждению штатного расписания администрации, подписанию нормативных правовых актов Думы Поселения, кроме решений Думы Поселения об утверждении местного бюджета, кассовых, банковских документов, распорядительных заявок, договоров</w:t>
      </w:r>
      <w:proofErr w:type="gramEnd"/>
      <w:r>
        <w:rPr>
          <w:rFonts w:ascii="Times New Roman" w:hAnsi="Times New Roman"/>
          <w:sz w:val="26"/>
          <w:szCs w:val="26"/>
        </w:rPr>
        <w:t>, счетов к оплате, товарных накладных, реестров на оплату расходов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в части 7 статьи 38 слова «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Федеральным </w:t>
      </w:r>
      <w:hyperlink r:id="rId22" w:history="1">
        <w:r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</w:t>
      </w:r>
      <w:r>
        <w:rPr>
          <w:rFonts w:ascii="Times New Roman" w:hAnsi="Times New Roman"/>
          <w:sz w:val="26"/>
          <w:szCs w:val="26"/>
        </w:rPr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в части 1 статьи 45 второе предложение изложить в следующей редакции: </w:t>
      </w:r>
      <w:proofErr w:type="gramStart"/>
      <w:r>
        <w:rPr>
          <w:rFonts w:ascii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Думы о внесении изменений и в Устав муниципального образования, а также порядка участия граждан в его обсуждении 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законом, устава или закона Иркутской области в целях приведения Устава в соответствие с этими нормативными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правовыми актами</w:t>
      </w:r>
      <w:proofErr w:type="gramStart"/>
      <w:r>
        <w:rPr>
          <w:rFonts w:ascii="Times New Roman" w:hAnsi="Times New Roman"/>
          <w:sz w:val="26"/>
          <w:szCs w:val="26"/>
        </w:rPr>
        <w:t xml:space="preserve">.»;   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пункт 5 части 1 статьи 54 изложить в следующей редакции: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«5) 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</w:t>
      </w:r>
      <w:proofErr w:type="gramStart"/>
      <w:r>
        <w:rPr>
          <w:rFonts w:ascii="Times New Roman" w:hAnsi="Times New Roman"/>
          <w:sz w:val="26"/>
          <w:szCs w:val="26"/>
        </w:rPr>
        <w:t>».;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части 3-14 статьи 73.1. исключить;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дополнить статьей 74.1. следующего содержания: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74.1. Ответственность Думы Поселения перед государством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Ответственность Думы Поселения перед государством наступает в случае, если соответствующим судом установлено, что: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 Думой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Замзорского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числе</w:t>
      </w:r>
      <w:proofErr w:type="gramEnd"/>
      <w:r>
        <w:rPr>
          <w:rFonts w:ascii="Times New Roman" w:hAnsi="Times New Roman"/>
          <w:sz w:val="26"/>
          <w:szCs w:val="26"/>
        </w:rPr>
        <w:t xml:space="preserve"> не отменила соответствующий нормативный правовой акт;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избранная в правомочном составе Дума Поселения в течение трех месяцев подряд не проводила правомочного заседания;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вновь избранная в правомочном составе Дума Поселения в течение трех месяцев подряд не проводила правомочного заседания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дополнить статьей 74.2. следующего содержания: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74.2. Ответственность главы муниципального образования перед государством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Ответственность Главы Поселения перед государством наступает в случае: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</w:t>
      </w:r>
      <w:proofErr w:type="spellStart"/>
      <w:r>
        <w:rPr>
          <w:rFonts w:ascii="Times New Roman" w:hAnsi="Times New Roman"/>
          <w:sz w:val="26"/>
          <w:szCs w:val="26"/>
        </w:rPr>
        <w:t>Замзорского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 суда;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>
        <w:rPr>
          <w:rFonts w:ascii="Times New Roman" w:hAnsi="Times New Roman"/>
          <w:sz w:val="26"/>
          <w:szCs w:val="26"/>
        </w:rPr>
        <w:t>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hAnsi="Times New Roman"/>
          <w:sz w:val="26"/>
          <w:szCs w:val="26"/>
        </w:rPr>
        <w:t xml:space="preserve">.».   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Катарбейского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Главе Катарбейского муниципального образования опубликовать муниципальный правовой акт Катарбейского муниципального после государственной регистрации в течение 7 дней и направить в Управление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>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Катарбейского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D588A" w:rsidRDefault="00BD588A" w:rsidP="00BD588A">
      <w:pPr>
        <w:ind w:firstLine="72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4. Настоящее решение вступает в силу после государственной регистрации и опубликования в «Вестнике Катарбейского сельского поселения».</w:t>
      </w:r>
    </w:p>
    <w:p w:rsidR="00BD588A" w:rsidRDefault="00BD588A" w:rsidP="00BD588A">
      <w:pPr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BD588A" w:rsidRDefault="00BD588A" w:rsidP="00BD588A">
      <w:pPr>
        <w:rPr>
          <w:rFonts w:ascii="Times New Roman" w:hAnsi="Times New Roman"/>
          <w:color w:val="000000"/>
          <w:sz w:val="26"/>
          <w:szCs w:val="26"/>
        </w:rPr>
      </w:pPr>
    </w:p>
    <w:p w:rsidR="00BD588A" w:rsidRDefault="00BD588A" w:rsidP="00BD588A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Катарбейского</w:t>
      </w:r>
    </w:p>
    <w:p w:rsidR="00BD588A" w:rsidRDefault="00BD588A" w:rsidP="00BD588A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                                </w:t>
      </w:r>
      <w:r w:rsidR="006A1871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  А.А. Криворотов</w:t>
      </w:r>
    </w:p>
    <w:p w:rsidR="00BD588A" w:rsidRDefault="00BD588A" w:rsidP="00BD588A">
      <w:pPr>
        <w:jc w:val="both"/>
        <w:rPr>
          <w:rFonts w:ascii="Times New Roman" w:hAnsi="Times New Roman"/>
          <w:sz w:val="26"/>
          <w:szCs w:val="26"/>
        </w:rPr>
      </w:pPr>
    </w:p>
    <w:p w:rsidR="00BD588A" w:rsidRDefault="00BD588A" w:rsidP="00BD588A">
      <w:pPr>
        <w:rPr>
          <w:sz w:val="26"/>
          <w:szCs w:val="26"/>
        </w:rPr>
      </w:pPr>
    </w:p>
    <w:p w:rsidR="00BD588A" w:rsidRDefault="00BD588A" w:rsidP="00BD588A"/>
    <w:p w:rsidR="00BD588A" w:rsidRDefault="00BD588A" w:rsidP="00BD588A"/>
    <w:p w:rsidR="00BD588A" w:rsidRDefault="00BD588A" w:rsidP="00BD588A">
      <w:pPr>
        <w:jc w:val="both"/>
      </w:pPr>
    </w:p>
    <w:p w:rsidR="00BD588A" w:rsidRDefault="00BD588A" w:rsidP="00BD588A"/>
    <w:p w:rsidR="00BD588A" w:rsidRDefault="00BD588A" w:rsidP="00BD588A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7032" w:rsidRDefault="00707032"/>
    <w:sectPr w:rsidR="007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62BE"/>
    <w:multiLevelType w:val="hybridMultilevel"/>
    <w:tmpl w:val="6EEE2840"/>
    <w:lvl w:ilvl="0" w:tplc="F58A45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B"/>
    <w:rsid w:val="003610EB"/>
    <w:rsid w:val="006A1871"/>
    <w:rsid w:val="00707032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A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D476579CBCAA40A8C45EBDF8119764D39995F2D05DF3E735D33L0K1C" TargetMode="External"/><Relationship Id="rId13" Type="http://schemas.openxmlformats.org/officeDocument/2006/relationships/hyperlink" Target="consultantplus://offline/ref=E5B595C870C622B6864EEFDF1E73B2B923C6DB7417B92AFE04F0DAF69A8598C0F4D3A81E3BBE37C8X9mAI" TargetMode="External"/><Relationship Id="rId18" Type="http://schemas.openxmlformats.org/officeDocument/2006/relationships/hyperlink" Target="consultantplus://offline/ref=E5B595C870C622B6864EEFDF1E73B2B923C6DB7417B92AFE04F0DAF69A8598C0F4D3A81E3BBE36CCX9m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B595C870C622B6864EEFDF1E73B2B923C6DB7417B92AFE04F0DAF69A8598C0F4D3A81E3BBE34C7X9mAI" TargetMode="External"/><Relationship Id="rId7" Type="http://schemas.openxmlformats.org/officeDocument/2006/relationships/hyperlink" Target="consultantplus://offline/ref=8BBF2E6A28CF58F5DAEA899C0A829FFDEF6DC21513B2731E7CB79BF694B267D" TargetMode="External"/><Relationship Id="rId12" Type="http://schemas.openxmlformats.org/officeDocument/2006/relationships/hyperlink" Target="consultantplus://offline/ref=E5B595C870C622B6864EEFDF1E73B2B923C6DB7417B92AFE04F0DAF69A8598C0F4D3A81E3BBE37CBX9mDI" TargetMode="External"/><Relationship Id="rId17" Type="http://schemas.openxmlformats.org/officeDocument/2006/relationships/hyperlink" Target="consultantplus://offline/ref=E5B595C870C622B6864EEFDF1E73B2B923C6DB7417B92AFE04F0DAF69A8598C0F4D3A81E3BBE36CFX9m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B595C870C622B6864EEFDF1E73B2B923C6DB7417B92AFE04F0DAF69A8598C0F4D3A8193CXBmDI" TargetMode="External"/><Relationship Id="rId20" Type="http://schemas.openxmlformats.org/officeDocument/2006/relationships/hyperlink" Target="consultantplus://offline/ref=E5B595C870C622B6864EEFDF1E73B2B923C6DB7417B92AFE04F0DAF69A8598C0F4D3A81E3BBE34C6X9m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84368917A7B0633A9078E7270515EB2577D1F21BA891B90AC501EC7A22B484933F36F2E63DGAH" TargetMode="External"/><Relationship Id="rId11" Type="http://schemas.openxmlformats.org/officeDocument/2006/relationships/hyperlink" Target="consultantplus://offline/ref=E5B595C870C622B6864EEFDF1E73B2B923C6DB7417B92AFE04F0DAF69A8598C0F4D3A81E3BBF32CBX9m3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95C870C622B6864EEFDF1E73B2B923C6DB7417B92AFE04F0DAF69A8598C0F4D3A81E3BBF31C9X9m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B595C870C622B6864EEFDF1E73B2B923C6DB7417B92AFE04F0DAF69A8598C0F4D3A81E3BBF31CFX9m3I" TargetMode="External"/><Relationship Id="rId19" Type="http://schemas.openxmlformats.org/officeDocument/2006/relationships/hyperlink" Target="consultantplus://offline/ref=E5B595C870C622B6864EEFDF1E73B2B923C6DB7417B92AFE04F0DAF69A8598C0F4D3A8193CXBm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8724E4EF78AE88F0937B12468B2F7882B5CC306BDAFCA5ACD1382BCD1DECDCEEA5A7B11E13BB9B852D6BAGFa1I" TargetMode="External"/><Relationship Id="rId14" Type="http://schemas.openxmlformats.org/officeDocument/2006/relationships/hyperlink" Target="consultantplus://offline/ref=E5B595C870C622B6864EEFDF1E73B2B923C6DB7417B92AFE04F0DAF69A8598C0F4D3A81E3BBE37C8X9m9I" TargetMode="External"/><Relationship Id="rId22" Type="http://schemas.openxmlformats.org/officeDocument/2006/relationships/hyperlink" Target="consultantplus://offline/ref=6C897327EB4C6232B158B581EEA0D5679377F03533715B01F5214A75A6CA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2787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4</cp:revision>
  <dcterms:created xsi:type="dcterms:W3CDTF">2017-04-27T03:50:00Z</dcterms:created>
  <dcterms:modified xsi:type="dcterms:W3CDTF">2017-04-27T03:53:00Z</dcterms:modified>
</cp:coreProperties>
</file>