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4E" w:rsidRPr="0009304E" w:rsidRDefault="0009304E" w:rsidP="0009304E">
      <w:pPr>
        <w:contextualSpacing/>
        <w:jc w:val="center"/>
        <w:rPr>
          <w:rFonts w:ascii="Times New Roman" w:hAnsi="Times New Roman"/>
          <w:b/>
          <w:sz w:val="24"/>
          <w:szCs w:val="24"/>
          <w:lang w:val="ru-RU"/>
        </w:rPr>
      </w:pPr>
      <w:r w:rsidRPr="0009304E">
        <w:rPr>
          <w:rFonts w:ascii="Times New Roman" w:hAnsi="Times New Roman"/>
          <w:b/>
          <w:sz w:val="24"/>
          <w:szCs w:val="24"/>
          <w:lang w:val="ru-RU"/>
        </w:rPr>
        <w:t>РОССИЙСКАЯ ФЕДЕРАЦИЯ</w:t>
      </w:r>
    </w:p>
    <w:p w:rsidR="0009304E" w:rsidRPr="0009304E" w:rsidRDefault="0009304E" w:rsidP="0009304E">
      <w:pPr>
        <w:contextualSpacing/>
        <w:jc w:val="center"/>
        <w:rPr>
          <w:rFonts w:ascii="Times New Roman" w:hAnsi="Times New Roman"/>
          <w:b/>
          <w:sz w:val="24"/>
          <w:szCs w:val="24"/>
          <w:lang w:val="ru-RU"/>
        </w:rPr>
      </w:pPr>
      <w:r w:rsidRPr="0009304E">
        <w:rPr>
          <w:rFonts w:ascii="Times New Roman" w:hAnsi="Times New Roman"/>
          <w:b/>
          <w:sz w:val="24"/>
          <w:szCs w:val="24"/>
          <w:lang w:val="ru-RU"/>
        </w:rPr>
        <w:t>ИРКУТСКАЯ ОБЛАСТЬ</w:t>
      </w:r>
    </w:p>
    <w:p w:rsidR="0009304E" w:rsidRPr="0009304E" w:rsidRDefault="0009304E" w:rsidP="0009304E">
      <w:pPr>
        <w:contextualSpacing/>
        <w:jc w:val="center"/>
        <w:rPr>
          <w:rFonts w:ascii="Times New Roman" w:hAnsi="Times New Roman"/>
          <w:b/>
          <w:sz w:val="24"/>
          <w:szCs w:val="24"/>
          <w:lang w:val="ru-RU"/>
        </w:rPr>
      </w:pPr>
      <w:r w:rsidRPr="0009304E">
        <w:rPr>
          <w:rFonts w:ascii="Times New Roman" w:hAnsi="Times New Roman"/>
          <w:b/>
          <w:sz w:val="24"/>
          <w:szCs w:val="24"/>
          <w:lang w:val="ru-RU"/>
        </w:rPr>
        <w:t xml:space="preserve">Д У М А </w:t>
      </w:r>
    </w:p>
    <w:p w:rsidR="0009304E" w:rsidRPr="0009304E" w:rsidRDefault="0009304E" w:rsidP="0009304E">
      <w:pPr>
        <w:contextualSpacing/>
        <w:jc w:val="center"/>
        <w:rPr>
          <w:rFonts w:ascii="Times New Roman" w:hAnsi="Times New Roman"/>
          <w:b/>
          <w:sz w:val="24"/>
          <w:szCs w:val="24"/>
          <w:lang w:val="ru-RU"/>
        </w:rPr>
      </w:pPr>
      <w:r w:rsidRPr="0009304E">
        <w:rPr>
          <w:rFonts w:ascii="Times New Roman" w:hAnsi="Times New Roman"/>
          <w:b/>
          <w:sz w:val="24"/>
          <w:szCs w:val="24"/>
          <w:lang w:val="ru-RU"/>
        </w:rPr>
        <w:t>КАТАРБЕЙСКОГО</w:t>
      </w:r>
    </w:p>
    <w:p w:rsidR="0009304E" w:rsidRPr="0009304E" w:rsidRDefault="0009304E" w:rsidP="0009304E">
      <w:pPr>
        <w:contextualSpacing/>
        <w:jc w:val="center"/>
        <w:rPr>
          <w:rFonts w:ascii="Times New Roman" w:hAnsi="Times New Roman"/>
          <w:b/>
          <w:sz w:val="24"/>
          <w:szCs w:val="24"/>
          <w:lang w:val="ru-RU"/>
        </w:rPr>
      </w:pPr>
      <w:r w:rsidRPr="0009304E">
        <w:rPr>
          <w:rFonts w:ascii="Times New Roman" w:hAnsi="Times New Roman"/>
          <w:b/>
          <w:sz w:val="24"/>
          <w:szCs w:val="24"/>
          <w:lang w:val="ru-RU"/>
        </w:rPr>
        <w:t>МУНИЦИПАЛЬНОГО ОБРАЗОВАНИЯ</w:t>
      </w:r>
    </w:p>
    <w:p w:rsidR="0009304E" w:rsidRPr="00F61E2B" w:rsidRDefault="0009304E" w:rsidP="00F61E2B">
      <w:pPr>
        <w:contextualSpacing/>
        <w:jc w:val="center"/>
        <w:rPr>
          <w:rFonts w:ascii="Times New Roman" w:hAnsi="Times New Roman"/>
          <w:b/>
          <w:sz w:val="24"/>
          <w:szCs w:val="24"/>
          <w:lang w:val="ru-RU"/>
        </w:rPr>
      </w:pPr>
      <w:r w:rsidRPr="0009304E">
        <w:rPr>
          <w:rFonts w:ascii="Times New Roman" w:hAnsi="Times New Roman"/>
          <w:b/>
          <w:sz w:val="24"/>
          <w:szCs w:val="24"/>
          <w:lang w:val="ru-RU"/>
        </w:rPr>
        <w:t>РЕШЕНИЕ</w:t>
      </w:r>
    </w:p>
    <w:p w:rsidR="0009304E" w:rsidRPr="0009304E" w:rsidRDefault="0009304E" w:rsidP="0009304E">
      <w:pPr>
        <w:contextualSpacing/>
        <w:jc w:val="both"/>
        <w:rPr>
          <w:rFonts w:ascii="Times New Roman" w:hAnsi="Times New Roman"/>
          <w:spacing w:val="180"/>
          <w:sz w:val="24"/>
          <w:szCs w:val="24"/>
          <w:lang w:val="ru-RU"/>
        </w:rPr>
      </w:pPr>
      <w:r w:rsidRPr="0009304E">
        <w:rPr>
          <w:rFonts w:ascii="Times New Roman" w:hAnsi="Times New Roman"/>
          <w:spacing w:val="180"/>
          <w:sz w:val="24"/>
          <w:szCs w:val="24"/>
          <w:lang w:val="ru-RU"/>
        </w:rPr>
        <w:t>*</w:t>
      </w:r>
      <w:r>
        <w:rPr>
          <w:rFonts w:ascii="Times New Roman" w:hAnsi="Times New Roman"/>
          <w:spacing w:val="180"/>
          <w:sz w:val="24"/>
          <w:szCs w:val="24"/>
          <w:lang w:val="ru-RU"/>
        </w:rPr>
        <w:t>******************************</w:t>
      </w:r>
    </w:p>
    <w:p w:rsidR="0009304E" w:rsidRPr="0009304E" w:rsidRDefault="0009304E" w:rsidP="0009304E">
      <w:pPr>
        <w:pStyle w:val="a3"/>
        <w:contextualSpacing/>
      </w:pPr>
      <w:r w:rsidRPr="0009304E">
        <w:t xml:space="preserve">с. Катарбей, ул. </w:t>
      </w:r>
      <w:proofErr w:type="gramStart"/>
      <w:r w:rsidRPr="0009304E">
        <w:t>Советская</w:t>
      </w:r>
      <w:proofErr w:type="gramEnd"/>
      <w:r w:rsidRPr="0009304E">
        <w:t>, 84                                                               тел. 8 (39557) 3-51-45</w:t>
      </w:r>
    </w:p>
    <w:p w:rsidR="0009304E" w:rsidRPr="0009304E" w:rsidRDefault="0009304E" w:rsidP="0009304E">
      <w:pPr>
        <w:pStyle w:val="a3"/>
        <w:tabs>
          <w:tab w:val="left" w:pos="0"/>
        </w:tabs>
        <w:contextualSpacing/>
        <w:jc w:val="left"/>
      </w:pPr>
    </w:p>
    <w:p w:rsidR="0009304E" w:rsidRPr="0009304E" w:rsidRDefault="0009304E" w:rsidP="0009304E">
      <w:pPr>
        <w:pStyle w:val="a3"/>
        <w:tabs>
          <w:tab w:val="left" w:pos="0"/>
        </w:tabs>
        <w:contextualSpacing/>
        <w:jc w:val="left"/>
      </w:pPr>
      <w:r w:rsidRPr="0009304E">
        <w:t>от «</w:t>
      </w:r>
      <w:r w:rsidR="00F61E2B">
        <w:t>03</w:t>
      </w:r>
      <w:r w:rsidRPr="0009304E">
        <w:t xml:space="preserve">» </w:t>
      </w:r>
      <w:r w:rsidR="00F61E2B">
        <w:t>марта</w:t>
      </w:r>
      <w:r w:rsidRPr="0009304E">
        <w:t xml:space="preserve">  201</w:t>
      </w:r>
      <w:r>
        <w:t>7</w:t>
      </w:r>
      <w:r w:rsidRPr="0009304E">
        <w:t xml:space="preserve"> года                     № </w:t>
      </w:r>
      <w:r w:rsidR="00F61E2B">
        <w:t>132</w:t>
      </w: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98" w:lineRule="exact"/>
        <w:contextualSpacing/>
        <w:rPr>
          <w:rFonts w:ascii="Times New Roman" w:hAnsi="Times New Roman"/>
          <w:sz w:val="24"/>
          <w:szCs w:val="24"/>
          <w:lang w:val="ru-RU"/>
        </w:rPr>
      </w:pPr>
    </w:p>
    <w:p w:rsidR="0009304E" w:rsidRDefault="002D4BA8" w:rsidP="0009304E">
      <w:pPr>
        <w:widowControl w:val="0"/>
        <w:overflowPunct w:val="0"/>
        <w:autoSpaceDE w:val="0"/>
        <w:autoSpaceDN w:val="0"/>
        <w:adjustRightInd w:val="0"/>
        <w:spacing w:after="0" w:line="252" w:lineRule="auto"/>
        <w:ind w:right="140"/>
        <w:contextualSpacing/>
        <w:rPr>
          <w:rFonts w:ascii="Times New Roman" w:hAnsi="Times New Roman"/>
          <w:b/>
          <w:bCs/>
          <w:sz w:val="24"/>
          <w:szCs w:val="24"/>
          <w:lang w:val="ru-RU"/>
        </w:rPr>
      </w:pPr>
      <w:r w:rsidRPr="0009304E">
        <w:rPr>
          <w:rFonts w:ascii="Times New Roman" w:hAnsi="Times New Roman"/>
          <w:b/>
          <w:bCs/>
          <w:sz w:val="24"/>
          <w:szCs w:val="24"/>
          <w:lang w:val="ru-RU"/>
        </w:rPr>
        <w:t xml:space="preserve">Об утверждении цены земельных долей и </w:t>
      </w:r>
    </w:p>
    <w:p w:rsidR="0009304E" w:rsidRDefault="002D4BA8" w:rsidP="0009304E">
      <w:pPr>
        <w:widowControl w:val="0"/>
        <w:overflowPunct w:val="0"/>
        <w:autoSpaceDE w:val="0"/>
        <w:autoSpaceDN w:val="0"/>
        <w:adjustRightInd w:val="0"/>
        <w:spacing w:after="0" w:line="252" w:lineRule="auto"/>
        <w:ind w:right="140"/>
        <w:contextualSpacing/>
        <w:rPr>
          <w:rFonts w:ascii="Times New Roman" w:hAnsi="Times New Roman"/>
          <w:b/>
          <w:bCs/>
          <w:sz w:val="24"/>
          <w:szCs w:val="24"/>
          <w:lang w:val="ru-RU"/>
        </w:rPr>
      </w:pPr>
      <w:r w:rsidRPr="0009304E">
        <w:rPr>
          <w:rFonts w:ascii="Times New Roman" w:hAnsi="Times New Roman"/>
          <w:b/>
          <w:bCs/>
          <w:sz w:val="24"/>
          <w:szCs w:val="24"/>
          <w:lang w:val="ru-RU"/>
        </w:rPr>
        <w:t xml:space="preserve">земельных участков, находящихся в </w:t>
      </w:r>
      <w:proofErr w:type="gramStart"/>
      <w:r w:rsidRPr="0009304E">
        <w:rPr>
          <w:rFonts w:ascii="Times New Roman" w:hAnsi="Times New Roman"/>
          <w:b/>
          <w:bCs/>
          <w:sz w:val="24"/>
          <w:szCs w:val="24"/>
          <w:lang w:val="ru-RU"/>
        </w:rPr>
        <w:t>муниципальной</w:t>
      </w:r>
      <w:proofErr w:type="gramEnd"/>
      <w:r w:rsidRPr="0009304E">
        <w:rPr>
          <w:rFonts w:ascii="Times New Roman" w:hAnsi="Times New Roman"/>
          <w:b/>
          <w:bCs/>
          <w:sz w:val="24"/>
          <w:szCs w:val="24"/>
          <w:lang w:val="ru-RU"/>
        </w:rPr>
        <w:t xml:space="preserve"> </w:t>
      </w:r>
    </w:p>
    <w:p w:rsidR="0009304E" w:rsidRDefault="002D4BA8" w:rsidP="0009304E">
      <w:pPr>
        <w:widowControl w:val="0"/>
        <w:overflowPunct w:val="0"/>
        <w:autoSpaceDE w:val="0"/>
        <w:autoSpaceDN w:val="0"/>
        <w:adjustRightInd w:val="0"/>
        <w:spacing w:after="0" w:line="252" w:lineRule="auto"/>
        <w:ind w:right="140"/>
        <w:contextualSpacing/>
        <w:rPr>
          <w:rFonts w:ascii="Times New Roman" w:hAnsi="Times New Roman"/>
          <w:b/>
          <w:bCs/>
          <w:sz w:val="24"/>
          <w:szCs w:val="24"/>
          <w:lang w:val="ru-RU"/>
        </w:rPr>
      </w:pPr>
      <w:r w:rsidRPr="0009304E">
        <w:rPr>
          <w:rFonts w:ascii="Times New Roman" w:hAnsi="Times New Roman"/>
          <w:b/>
          <w:bCs/>
          <w:sz w:val="24"/>
          <w:szCs w:val="24"/>
          <w:lang w:val="ru-RU"/>
        </w:rPr>
        <w:t xml:space="preserve">собственности у Катарбейского муниципального образования </w:t>
      </w:r>
    </w:p>
    <w:p w:rsidR="001B2E65" w:rsidRPr="0009304E" w:rsidRDefault="002D4BA8" w:rsidP="0009304E">
      <w:pPr>
        <w:widowControl w:val="0"/>
        <w:overflowPunct w:val="0"/>
        <w:autoSpaceDE w:val="0"/>
        <w:autoSpaceDN w:val="0"/>
        <w:adjustRightInd w:val="0"/>
        <w:spacing w:after="0" w:line="252" w:lineRule="auto"/>
        <w:ind w:right="140"/>
        <w:contextualSpacing/>
        <w:rPr>
          <w:rFonts w:ascii="Times New Roman" w:hAnsi="Times New Roman"/>
          <w:sz w:val="24"/>
          <w:szCs w:val="24"/>
          <w:lang w:val="ru-RU"/>
        </w:rPr>
      </w:pPr>
      <w:r w:rsidRPr="0009304E">
        <w:rPr>
          <w:rFonts w:ascii="Times New Roman" w:hAnsi="Times New Roman"/>
          <w:b/>
          <w:bCs/>
          <w:sz w:val="24"/>
          <w:szCs w:val="24"/>
          <w:lang w:val="ru-RU"/>
        </w:rPr>
        <w:t xml:space="preserve">и </w:t>
      </w:r>
      <w:proofErr w:type="gramStart"/>
      <w:r w:rsidRPr="0009304E">
        <w:rPr>
          <w:rFonts w:ascii="Times New Roman" w:hAnsi="Times New Roman"/>
          <w:b/>
          <w:bCs/>
          <w:sz w:val="24"/>
          <w:szCs w:val="24"/>
          <w:lang w:val="ru-RU"/>
        </w:rPr>
        <w:t>предоставляемых</w:t>
      </w:r>
      <w:proofErr w:type="gramEnd"/>
      <w:r w:rsidRPr="0009304E">
        <w:rPr>
          <w:rFonts w:ascii="Times New Roman" w:hAnsi="Times New Roman"/>
          <w:b/>
          <w:bCs/>
          <w:sz w:val="24"/>
          <w:szCs w:val="24"/>
          <w:lang w:val="ru-RU"/>
        </w:rPr>
        <w:t xml:space="preserve"> сельскохозяйственной организации или крестьянскому (фермерскому) хозяйству в собственность за плату</w:t>
      </w: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84" w:lineRule="exact"/>
        <w:contextualSpacing/>
        <w:rPr>
          <w:rFonts w:ascii="Times New Roman" w:hAnsi="Times New Roman"/>
          <w:sz w:val="24"/>
          <w:szCs w:val="24"/>
          <w:lang w:val="ru-RU"/>
        </w:rPr>
      </w:pPr>
    </w:p>
    <w:p w:rsidR="001B2E65" w:rsidRPr="0009304E" w:rsidRDefault="002D4BA8" w:rsidP="0009304E">
      <w:pPr>
        <w:widowControl w:val="0"/>
        <w:overflowPunct w:val="0"/>
        <w:autoSpaceDE w:val="0"/>
        <w:autoSpaceDN w:val="0"/>
        <w:adjustRightInd w:val="0"/>
        <w:spacing w:after="0" w:line="245" w:lineRule="auto"/>
        <w:ind w:firstLine="540"/>
        <w:contextualSpacing/>
        <w:jc w:val="both"/>
        <w:rPr>
          <w:rFonts w:ascii="Times New Roman" w:hAnsi="Times New Roman"/>
          <w:sz w:val="24"/>
          <w:szCs w:val="24"/>
          <w:lang w:val="ru-RU"/>
        </w:rPr>
      </w:pPr>
      <w:proofErr w:type="gramStart"/>
      <w:r w:rsidRPr="0009304E">
        <w:rPr>
          <w:rFonts w:ascii="Times New Roman" w:hAnsi="Times New Roman"/>
          <w:sz w:val="24"/>
          <w:szCs w:val="24"/>
          <w:lang w:val="ru-RU"/>
        </w:rPr>
        <w:t>В целях реализации прав сельскохозяйственных организаций и крестьянских (фермерских) хозяйств Катарбейского муниципального образования на выкуп используемых ими земельных участков, находящихся в муниципальной собственности, в соответствии с Федеральным законом Российской Федерации от 24.07.2002 № 101-ФЗ «Об обороте земель сельскохозяйственного назначения», руководствуясь ст. 33, 48, 55 Устава Катарбейского муниципального образования, Дума Катарбейского муниципального образования</w:t>
      </w:r>
      <w:proofErr w:type="gramEnd"/>
    </w:p>
    <w:p w:rsidR="001B2E65" w:rsidRPr="0009304E" w:rsidRDefault="001B2E65" w:rsidP="0009304E">
      <w:pPr>
        <w:widowControl w:val="0"/>
        <w:autoSpaceDE w:val="0"/>
        <w:autoSpaceDN w:val="0"/>
        <w:adjustRightInd w:val="0"/>
        <w:spacing w:after="0" w:line="310" w:lineRule="exact"/>
        <w:contextualSpacing/>
        <w:rPr>
          <w:rFonts w:ascii="Times New Roman" w:hAnsi="Times New Roman"/>
          <w:sz w:val="24"/>
          <w:szCs w:val="24"/>
          <w:lang w:val="ru-RU"/>
        </w:rPr>
      </w:pPr>
    </w:p>
    <w:p w:rsidR="001B2E65" w:rsidRPr="0009304E" w:rsidRDefault="002D4BA8" w:rsidP="0009304E">
      <w:pPr>
        <w:widowControl w:val="0"/>
        <w:autoSpaceDE w:val="0"/>
        <w:autoSpaceDN w:val="0"/>
        <w:adjustRightInd w:val="0"/>
        <w:spacing w:after="0" w:line="240" w:lineRule="auto"/>
        <w:ind w:left="4080"/>
        <w:contextualSpacing/>
        <w:rPr>
          <w:rFonts w:ascii="Times New Roman" w:hAnsi="Times New Roman"/>
          <w:sz w:val="24"/>
          <w:szCs w:val="24"/>
          <w:lang w:val="ru-RU"/>
        </w:rPr>
      </w:pPr>
      <w:r w:rsidRPr="0009304E">
        <w:rPr>
          <w:rFonts w:ascii="Times New Roman" w:hAnsi="Times New Roman"/>
          <w:sz w:val="24"/>
          <w:szCs w:val="24"/>
          <w:lang w:val="ru-RU"/>
        </w:rPr>
        <w:t>РЕШИЛА:</w:t>
      </w:r>
    </w:p>
    <w:p w:rsidR="001B2E65" w:rsidRPr="0009304E" w:rsidRDefault="001B2E65" w:rsidP="0009304E">
      <w:pPr>
        <w:widowControl w:val="0"/>
        <w:autoSpaceDE w:val="0"/>
        <w:autoSpaceDN w:val="0"/>
        <w:adjustRightInd w:val="0"/>
        <w:spacing w:after="0" w:line="312" w:lineRule="exact"/>
        <w:contextualSpacing/>
        <w:rPr>
          <w:rFonts w:ascii="Times New Roman" w:hAnsi="Times New Roman"/>
          <w:sz w:val="24"/>
          <w:szCs w:val="24"/>
          <w:lang w:val="ru-RU"/>
        </w:rPr>
      </w:pPr>
    </w:p>
    <w:p w:rsidR="001B2E65" w:rsidRPr="00F61E2B" w:rsidRDefault="002D4BA8" w:rsidP="0009304E">
      <w:pPr>
        <w:widowControl w:val="0"/>
        <w:overflowPunct w:val="0"/>
        <w:autoSpaceDE w:val="0"/>
        <w:autoSpaceDN w:val="0"/>
        <w:adjustRightInd w:val="0"/>
        <w:spacing w:after="0" w:line="263" w:lineRule="auto"/>
        <w:ind w:firstLine="540"/>
        <w:contextualSpacing/>
        <w:jc w:val="both"/>
        <w:rPr>
          <w:rFonts w:ascii="Times New Roman" w:hAnsi="Times New Roman"/>
          <w:sz w:val="24"/>
          <w:szCs w:val="24"/>
          <w:lang w:val="ru-RU"/>
        </w:rPr>
      </w:pPr>
      <w:r w:rsidRPr="0009304E">
        <w:rPr>
          <w:rFonts w:ascii="Times New Roman" w:hAnsi="Times New Roman"/>
          <w:sz w:val="24"/>
          <w:szCs w:val="24"/>
          <w:lang w:val="ru-RU"/>
        </w:rPr>
        <w:t xml:space="preserve">1. </w:t>
      </w:r>
      <w:proofErr w:type="gramStart"/>
      <w:r w:rsidRPr="0009304E">
        <w:rPr>
          <w:rFonts w:ascii="Times New Roman" w:hAnsi="Times New Roman"/>
          <w:sz w:val="24"/>
          <w:szCs w:val="24"/>
          <w:lang w:val="ru-RU"/>
        </w:rPr>
        <w:t>Утвердить стоимость земельных долей бывшей АКХ «Сибиряк» (кадастровый номер 38:11:000000:338), находящихся в муниципальной собственности в соответствии с выпиской из единого государственного реестра прав на недвижимое имущество и сделок с ним, удостоверяющей проведенную государственную регистрацию прав № 38 -38/007-38/007/001/2016-4198/2 от 24.11.2016 г. на 75 земельных долей общей площадью 855 гектаров, в размере 15% (пятнадцати</w:t>
      </w:r>
      <w:proofErr w:type="gramEnd"/>
      <w:r w:rsidRPr="0009304E">
        <w:rPr>
          <w:rFonts w:ascii="Times New Roman" w:hAnsi="Times New Roman"/>
          <w:sz w:val="24"/>
          <w:szCs w:val="24"/>
          <w:lang w:val="ru-RU"/>
        </w:rPr>
        <w:t xml:space="preserve"> процентов) их кадастровой стоимости при условии предъявления документов, подтверждающих факт использования земельных участков бывшей АКХ «Сибиряк» (кадастровый номер 38:11:000000:338). Цена одной земельной доли в денежном выражении составляет 32 106 рублей 96 копеек и действует с 24.11.2016 г. по 24.05.2017 г. в соответствии с частью </w:t>
      </w:r>
      <w:r w:rsidRPr="00F61E2B">
        <w:rPr>
          <w:rFonts w:ascii="Times New Roman" w:hAnsi="Times New Roman"/>
          <w:sz w:val="24"/>
          <w:szCs w:val="24"/>
          <w:lang w:val="ru-RU"/>
        </w:rPr>
        <w:t>4 статьи 12</w:t>
      </w:r>
    </w:p>
    <w:p w:rsidR="001B2E65" w:rsidRPr="0009304E" w:rsidRDefault="001B2E65" w:rsidP="0009304E">
      <w:pPr>
        <w:widowControl w:val="0"/>
        <w:autoSpaceDE w:val="0"/>
        <w:autoSpaceDN w:val="0"/>
        <w:adjustRightInd w:val="0"/>
        <w:spacing w:after="0" w:line="240" w:lineRule="auto"/>
        <w:contextualSpacing/>
        <w:rPr>
          <w:rFonts w:ascii="Times New Roman" w:hAnsi="Times New Roman"/>
          <w:sz w:val="24"/>
          <w:szCs w:val="24"/>
          <w:lang w:val="ru-RU"/>
        </w:rPr>
        <w:sectPr w:rsidR="001B2E65" w:rsidRPr="0009304E">
          <w:pgSz w:w="11900" w:h="16834"/>
          <w:pgMar w:top="955" w:right="920" w:bottom="699" w:left="1540" w:header="720" w:footer="720" w:gutter="0"/>
          <w:cols w:space="720" w:equalWidth="0">
            <w:col w:w="9440"/>
          </w:cols>
          <w:noEndnote/>
        </w:sectPr>
      </w:pPr>
    </w:p>
    <w:p w:rsidR="001B2E65" w:rsidRPr="0009304E" w:rsidRDefault="002D4BA8" w:rsidP="0009304E">
      <w:pPr>
        <w:widowControl w:val="0"/>
        <w:overflowPunct w:val="0"/>
        <w:autoSpaceDE w:val="0"/>
        <w:autoSpaceDN w:val="0"/>
        <w:adjustRightInd w:val="0"/>
        <w:spacing w:after="0" w:line="280" w:lineRule="auto"/>
        <w:contextualSpacing/>
        <w:jc w:val="both"/>
        <w:rPr>
          <w:rFonts w:ascii="Times New Roman" w:hAnsi="Times New Roman"/>
          <w:sz w:val="24"/>
          <w:szCs w:val="24"/>
          <w:lang w:val="ru-RU"/>
        </w:rPr>
      </w:pPr>
      <w:bookmarkStart w:id="0" w:name="page3"/>
      <w:bookmarkEnd w:id="0"/>
      <w:r w:rsidRPr="0009304E">
        <w:rPr>
          <w:rFonts w:ascii="Times New Roman" w:hAnsi="Times New Roman"/>
          <w:sz w:val="24"/>
          <w:szCs w:val="24"/>
          <w:lang w:val="ru-RU"/>
        </w:rPr>
        <w:lastRenderedPageBreak/>
        <w:t>Федерального закона от 24 июля 2002 года № 101-ФЗ «Об обороте земель сельскохозяйственного назначения».</w:t>
      </w:r>
    </w:p>
    <w:p w:rsidR="001B2E65" w:rsidRPr="0009304E" w:rsidRDefault="001B2E65" w:rsidP="0009304E">
      <w:pPr>
        <w:widowControl w:val="0"/>
        <w:autoSpaceDE w:val="0"/>
        <w:autoSpaceDN w:val="0"/>
        <w:adjustRightInd w:val="0"/>
        <w:spacing w:after="0" w:line="212" w:lineRule="exact"/>
        <w:contextualSpacing/>
        <w:rPr>
          <w:rFonts w:ascii="Times New Roman" w:hAnsi="Times New Roman"/>
          <w:sz w:val="24"/>
          <w:szCs w:val="24"/>
          <w:lang w:val="ru-RU"/>
        </w:rPr>
      </w:pPr>
    </w:p>
    <w:p w:rsidR="001B2E65" w:rsidRPr="0009304E" w:rsidRDefault="002D4BA8" w:rsidP="0009304E">
      <w:pPr>
        <w:widowControl w:val="0"/>
        <w:overflowPunct w:val="0"/>
        <w:autoSpaceDE w:val="0"/>
        <w:autoSpaceDN w:val="0"/>
        <w:adjustRightInd w:val="0"/>
        <w:spacing w:after="0" w:line="272" w:lineRule="auto"/>
        <w:ind w:firstLine="540"/>
        <w:contextualSpacing/>
        <w:jc w:val="both"/>
        <w:rPr>
          <w:rFonts w:ascii="Times New Roman" w:hAnsi="Times New Roman"/>
          <w:sz w:val="24"/>
          <w:szCs w:val="24"/>
          <w:lang w:val="ru-RU"/>
        </w:rPr>
      </w:pPr>
      <w:r w:rsidRPr="0009304E">
        <w:rPr>
          <w:rFonts w:ascii="Times New Roman" w:hAnsi="Times New Roman"/>
          <w:sz w:val="24"/>
          <w:szCs w:val="24"/>
          <w:lang w:val="ru-RU"/>
        </w:rPr>
        <w:t xml:space="preserve">2. </w:t>
      </w:r>
      <w:proofErr w:type="gramStart"/>
      <w:r w:rsidRPr="0009304E">
        <w:rPr>
          <w:rFonts w:ascii="Times New Roman" w:hAnsi="Times New Roman"/>
          <w:sz w:val="24"/>
          <w:szCs w:val="24"/>
          <w:lang w:val="ru-RU"/>
        </w:rPr>
        <w:t>Утвердить стоимость земельных участков, выделенных в счёт земельных долей бывшей АКХ «Сибиряк» (кадастровый номер 38:11:000000:338), находящихся в муниципальной собственности в соответствии с выпиской из единого государственного реестра прав на недвижимое имущество и сделок с ним, удостоверяющей проведенную государственную регистрацию прав № 38-38/007-38/007/001/2016-4198/2 от 24.11.2016 г. на 75 земельных долей общей площадью 855 гектаров</w:t>
      </w:r>
      <w:proofErr w:type="gramEnd"/>
      <w:r w:rsidRPr="0009304E">
        <w:rPr>
          <w:rFonts w:ascii="Times New Roman" w:hAnsi="Times New Roman"/>
          <w:sz w:val="24"/>
          <w:szCs w:val="24"/>
          <w:lang w:val="ru-RU"/>
        </w:rPr>
        <w:t xml:space="preserve"> </w:t>
      </w:r>
      <w:proofErr w:type="gramStart"/>
      <w:r w:rsidRPr="0009304E">
        <w:rPr>
          <w:rFonts w:ascii="Times New Roman" w:hAnsi="Times New Roman"/>
          <w:sz w:val="24"/>
          <w:szCs w:val="24"/>
          <w:lang w:val="ru-RU"/>
        </w:rPr>
        <w:t xml:space="preserve">и используемых сельскохозяйственной организацией или крестьянским (фермерским) хозяйством без проведения торгов в размере 3 210 рублей 70 копеек за каждую выделенную земельную долю площадью 11,4 гектара (всего 75 земельных долей) при условии оплаты за счёт этой сельскохозяйственной организации или этого крестьянского (фермерского) хозяйства комплекса кадастровых работ по выделу в натуре соответствующих земельных долей общей площадью </w:t>
      </w:r>
      <w:r w:rsidRPr="0009304E">
        <w:rPr>
          <w:rFonts w:ascii="Times New Roman" w:hAnsi="Times New Roman"/>
          <w:sz w:val="24"/>
          <w:szCs w:val="24"/>
        </w:rPr>
        <w:t>855 гектаров.</w:t>
      </w:r>
      <w:proofErr w:type="gramEnd"/>
      <w:r w:rsidRPr="0009304E">
        <w:rPr>
          <w:rFonts w:ascii="Times New Roman" w:hAnsi="Times New Roman"/>
          <w:sz w:val="24"/>
          <w:szCs w:val="24"/>
        </w:rPr>
        <w:t xml:space="preserve"> </w:t>
      </w:r>
      <w:proofErr w:type="gramStart"/>
      <w:r w:rsidRPr="0009304E">
        <w:rPr>
          <w:rFonts w:ascii="Times New Roman" w:hAnsi="Times New Roman"/>
          <w:sz w:val="24"/>
          <w:szCs w:val="24"/>
          <w:lang w:val="ru-RU"/>
        </w:rPr>
        <w:t>Цена каждой выделенной земельной доли действует с 24.05.2017 г. в соответствии с час</w:t>
      </w:r>
      <w:bookmarkStart w:id="1" w:name="_GoBack"/>
      <w:bookmarkEnd w:id="1"/>
      <w:r w:rsidRPr="0009304E">
        <w:rPr>
          <w:rFonts w:ascii="Times New Roman" w:hAnsi="Times New Roman"/>
          <w:sz w:val="24"/>
          <w:szCs w:val="24"/>
          <w:lang w:val="ru-RU"/>
        </w:rPr>
        <w:t>тью 4 статьи 12 и частью 5.1 статьи 10 Федерального закона от 24 июля 2002 года № 101-ФЗ «Об обороте земель сельскохозяйственного назначения», где сказано, что «цена такого земельного участка устанавливается в размере не более 15 процентов его кадастровой стоимости».</w:t>
      </w:r>
      <w:proofErr w:type="gramEnd"/>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304" w:lineRule="exact"/>
        <w:contextualSpacing/>
        <w:rPr>
          <w:rFonts w:ascii="Times New Roman" w:hAnsi="Times New Roman"/>
          <w:sz w:val="24"/>
          <w:szCs w:val="24"/>
          <w:lang w:val="ru-RU"/>
        </w:rPr>
      </w:pPr>
    </w:p>
    <w:p w:rsidR="0009304E" w:rsidRDefault="002D4BA8" w:rsidP="0009304E">
      <w:pPr>
        <w:widowControl w:val="0"/>
        <w:tabs>
          <w:tab w:val="left" w:pos="7240"/>
        </w:tabs>
        <w:autoSpaceDE w:val="0"/>
        <w:autoSpaceDN w:val="0"/>
        <w:adjustRightInd w:val="0"/>
        <w:spacing w:after="0" w:line="240" w:lineRule="auto"/>
        <w:ind w:left="20"/>
        <w:contextualSpacing/>
        <w:rPr>
          <w:rFonts w:ascii="Times New Roman" w:hAnsi="Times New Roman"/>
          <w:sz w:val="24"/>
          <w:szCs w:val="24"/>
          <w:lang w:val="ru-RU"/>
        </w:rPr>
      </w:pPr>
      <w:r w:rsidRPr="0009304E">
        <w:rPr>
          <w:rFonts w:ascii="Times New Roman" w:hAnsi="Times New Roman"/>
          <w:sz w:val="24"/>
          <w:szCs w:val="24"/>
          <w:lang w:val="ru-RU"/>
        </w:rPr>
        <w:t xml:space="preserve">Глава Катарбейского </w:t>
      </w:r>
    </w:p>
    <w:p w:rsidR="001B2E65" w:rsidRPr="0009304E" w:rsidRDefault="0009304E" w:rsidP="0009304E">
      <w:pPr>
        <w:widowControl w:val="0"/>
        <w:tabs>
          <w:tab w:val="left" w:pos="7240"/>
        </w:tabs>
        <w:autoSpaceDE w:val="0"/>
        <w:autoSpaceDN w:val="0"/>
        <w:adjustRightInd w:val="0"/>
        <w:spacing w:after="0" w:line="240" w:lineRule="auto"/>
        <w:ind w:left="20"/>
        <w:contextualSpacing/>
        <w:rPr>
          <w:rFonts w:ascii="Times New Roman" w:hAnsi="Times New Roman"/>
          <w:sz w:val="24"/>
          <w:szCs w:val="24"/>
          <w:lang w:val="ru-RU"/>
        </w:rPr>
      </w:pPr>
      <w:r>
        <w:rPr>
          <w:rFonts w:ascii="Times New Roman" w:hAnsi="Times New Roman"/>
          <w:sz w:val="24"/>
          <w:szCs w:val="24"/>
          <w:lang w:val="ru-RU"/>
        </w:rPr>
        <w:t>муниципального образования</w:t>
      </w:r>
      <w:r w:rsidR="002D4BA8" w:rsidRPr="0009304E">
        <w:rPr>
          <w:rFonts w:ascii="Times New Roman" w:hAnsi="Times New Roman"/>
          <w:sz w:val="24"/>
          <w:szCs w:val="24"/>
          <w:lang w:val="ru-RU"/>
        </w:rPr>
        <w:tab/>
        <w:t>А.А.</w:t>
      </w:r>
      <w:r>
        <w:rPr>
          <w:rFonts w:ascii="Times New Roman" w:hAnsi="Times New Roman"/>
          <w:sz w:val="24"/>
          <w:szCs w:val="24"/>
          <w:lang w:val="ru-RU"/>
        </w:rPr>
        <w:t xml:space="preserve"> </w:t>
      </w:r>
      <w:r w:rsidR="002D4BA8" w:rsidRPr="0009304E">
        <w:rPr>
          <w:rFonts w:ascii="Times New Roman" w:hAnsi="Times New Roman"/>
          <w:sz w:val="24"/>
          <w:szCs w:val="24"/>
          <w:lang w:val="ru-RU"/>
        </w:rPr>
        <w:t>Криворотов</w:t>
      </w: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0"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03" w:lineRule="exact"/>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40" w:lineRule="auto"/>
        <w:ind w:left="4660"/>
        <w:contextualSpacing/>
        <w:rPr>
          <w:rFonts w:ascii="Times New Roman" w:hAnsi="Times New Roman"/>
          <w:sz w:val="24"/>
          <w:szCs w:val="24"/>
          <w:lang w:val="ru-RU"/>
        </w:rPr>
      </w:pPr>
    </w:p>
    <w:p w:rsidR="001B2E65" w:rsidRPr="0009304E" w:rsidRDefault="001B2E65" w:rsidP="0009304E">
      <w:pPr>
        <w:widowControl w:val="0"/>
        <w:autoSpaceDE w:val="0"/>
        <w:autoSpaceDN w:val="0"/>
        <w:adjustRightInd w:val="0"/>
        <w:spacing w:after="0" w:line="240" w:lineRule="auto"/>
        <w:contextualSpacing/>
        <w:rPr>
          <w:rFonts w:ascii="Times New Roman" w:hAnsi="Times New Roman"/>
          <w:sz w:val="24"/>
          <w:szCs w:val="24"/>
          <w:lang w:val="ru-RU"/>
        </w:rPr>
      </w:pPr>
    </w:p>
    <w:sectPr w:rsidR="001B2E65" w:rsidRPr="0009304E">
      <w:pgSz w:w="11909" w:h="16834"/>
      <w:pgMar w:top="955" w:right="920" w:bottom="699" w:left="1540" w:header="720" w:footer="720" w:gutter="0"/>
      <w:cols w:space="720" w:equalWidth="0">
        <w:col w:w="9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BA8"/>
    <w:rsid w:val="0009304E"/>
    <w:rsid w:val="000F392B"/>
    <w:rsid w:val="001B2E65"/>
    <w:rsid w:val="002D4BA8"/>
    <w:rsid w:val="00711111"/>
    <w:rsid w:val="00F6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9304E"/>
    <w:pPr>
      <w:autoSpaceDE w:val="0"/>
      <w:autoSpaceDN w:val="0"/>
      <w:adjustRightInd w:val="0"/>
      <w:spacing w:after="0" w:line="240" w:lineRule="auto"/>
      <w:jc w:val="both"/>
    </w:pPr>
    <w:rPr>
      <w:rFonts w:ascii="Times New Roman" w:hAnsi="Times New Roman"/>
      <w:sz w:val="24"/>
      <w:szCs w:val="24"/>
      <w:lang w:val="ru-RU" w:eastAsia="ru-RU"/>
    </w:rPr>
  </w:style>
  <w:style w:type="character" w:customStyle="1" w:styleId="a4">
    <w:name w:val="Основной текст Знак"/>
    <w:link w:val="a3"/>
    <w:semiHidden/>
    <w:rsid w:val="0009304E"/>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F61E2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61E2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cp:lastPrinted>2017-03-03T01:22:00Z</cp:lastPrinted>
  <dcterms:created xsi:type="dcterms:W3CDTF">2017-03-01T01:44:00Z</dcterms:created>
  <dcterms:modified xsi:type="dcterms:W3CDTF">2017-03-03T01:26:00Z</dcterms:modified>
</cp:coreProperties>
</file>